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header1.xml" ContentType="application/vnd.openxmlformats-officedocument.wordprocessingml.header+xml"/>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drawing>
          <wp:anchor distT="0" distB="0" distL="0" distR="0" allowOverlap="1" layoutInCell="1" locked="0" behindDoc="0" simplePos="0" relativeHeight="15731200">
            <wp:simplePos x="0" y="0"/>
            <wp:positionH relativeFrom="page">
              <wp:posOffset>5815718</wp:posOffset>
            </wp:positionH>
            <wp:positionV relativeFrom="page">
              <wp:posOffset>9536132</wp:posOffset>
            </wp:positionV>
            <wp:extent cx="166868" cy="65341"/>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66868" cy="65341"/>
                    </a:xfrm>
                    <a:prstGeom prst="rect">
                      <a:avLst/>
                    </a:prstGeom>
                  </pic:spPr>
                </pic:pic>
              </a:graphicData>
            </a:graphic>
          </wp:anchor>
        </w:drawing>
      </w:r>
      <w:r>
        <w:pict>
          <v:group style="position:absolute;margin-left:474.984985pt;margin-top:750.876587pt;width:26.2pt;height:5.25pt;mso-position-horizontal-relative:page;mso-position-vertical-relative:page;z-index:15731712" coordorigin="9500,15018" coordsize="524,105">
            <v:shape style="position:absolute;left:9499;top:15017;width:93;height:103" coordorigin="9500,15018" coordsize="93,103" path="m9557,15018l9526,15018,9500,15121,9537,15121,9560,15118,9576,15110,9577,15108,9520,15108,9529,15074,9583,15074,9581,15072,9568,15068,9568,15067,9581,15064,9585,15061,9532,15061,9540,15030,9589,15030,9582,15023,9571,15019,9557,15018xm9583,15074l9556,15074,9568,15077,9568,15088,9568,15104,9552,15108,9577,15108,9584,15100,9586,15089,9586,15077,9583,15074xm9589,15030l9562,15030,9575,15031,9575,15057,9560,15061,9585,15061,9592,15056,9592,15042,9590,15030,9589,15030xe" filled="true" fillcolor="#002a5c" stroked="false">
              <v:path arrowok="t"/>
              <v:fill type="solid"/>
            </v:shape>
            <v:shape style="position:absolute;left:9625;top:15017;width:399;height:105" type="#_x0000_t75" stroked="false">
              <v:imagedata r:id="rId6" o:title=""/>
            </v:shape>
            <w10:wrap type="none"/>
          </v:group>
        </w:pict>
      </w:r>
      <w:r>
        <w:drawing>
          <wp:anchor distT="0" distB="0" distL="0" distR="0" allowOverlap="1" layoutInCell="1" locked="0" behindDoc="0" simplePos="0" relativeHeight="15732224">
            <wp:simplePos x="0" y="0"/>
            <wp:positionH relativeFrom="page">
              <wp:posOffset>6418867</wp:posOffset>
            </wp:positionH>
            <wp:positionV relativeFrom="page">
              <wp:posOffset>9536136</wp:posOffset>
            </wp:positionV>
            <wp:extent cx="296269" cy="65341"/>
            <wp:effectExtent l="0" t="0" r="0" b="0"/>
            <wp:wrapNone/>
            <wp:docPr id="3" name="image3.png"/>
            <wp:cNvGraphicFramePr>
              <a:graphicFrameLocks noChangeAspect="1"/>
            </wp:cNvGraphicFramePr>
            <a:graphic>
              <a:graphicData uri="http://schemas.openxmlformats.org/drawingml/2006/picture">
                <pic:pic>
                  <pic:nvPicPr>
                    <pic:cNvPr id="4" name="image3.png"/>
                    <pic:cNvPicPr/>
                  </pic:nvPicPr>
                  <pic:blipFill>
                    <a:blip r:embed="rId7" cstate="print"/>
                    <a:stretch>
                      <a:fillRect/>
                    </a:stretch>
                  </pic:blipFill>
                  <pic:spPr>
                    <a:xfrm>
                      <a:off x="0" y="0"/>
                      <a:ext cx="296269" cy="65341"/>
                    </a:xfrm>
                    <a:prstGeom prst="rect">
                      <a:avLst/>
                    </a:prstGeom>
                  </pic:spPr>
                </pic:pic>
              </a:graphicData>
            </a:graphic>
          </wp:anchor>
        </w:drawing>
      </w:r>
      <w:r>
        <w:pict>
          <v:group style="position:absolute;margin-left:533.16272pt;margin-top:750.787781pt;width:41.15pt;height:5.35pt;mso-position-horizontal-relative:page;mso-position-vertical-relative:page;z-index:15732736" coordorigin="10663,15016" coordsize="823,107">
            <v:shape style="position:absolute;left:10663;top:15017;width:71;height:103" coordorigin="10663,15018" coordsize="71,103" path="m10706,15018l10689,15018,10663,15121,10730,15121,10733,15108,10684,15108,10706,15018xe" filled="true" fillcolor="#002a5c" stroked="false">
              <v:path arrowok="t"/>
              <v:fill type="solid"/>
            </v:shape>
            <v:shape style="position:absolute;left:10767;top:15015;width:116;height:107" type="#_x0000_t75" stroked="false">
              <v:imagedata r:id="rId8" o:title=""/>
            </v:shape>
            <v:shape style="position:absolute;left:10913;top:15015;width:573;height:107" type="#_x0000_t75" stroked="false">
              <v:imagedata r:id="rId9" o:title=""/>
            </v:shape>
            <w10:wrap type="none"/>
          </v:group>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15"/>
        </w:rPr>
      </w:pPr>
    </w:p>
    <w:p>
      <w:pPr>
        <w:pStyle w:val="Title"/>
        <w:spacing w:line="199" w:lineRule="auto"/>
      </w:pPr>
      <w:r>
        <w:pict>
          <v:group style="position:absolute;margin-left:0pt;margin-top:-170.144592pt;width:612pt;height:115.95pt;mso-position-horizontal-relative:page;mso-position-vertical-relative:paragraph;z-index:15730688" coordorigin="0,-3403" coordsize="12240,2319">
            <v:rect style="position:absolute;left:0;top:-3403;width:12240;height:2319" filled="true" fillcolor="#a93f53" stroked="false">
              <v:fill type="solid"/>
            </v:rect>
            <v:shapetype id="_x0000_t202" o:spt="202" coordsize="21600,21600" path="m,l,21600r21600,l21600,xe">
              <v:stroke joinstyle="miter"/>
              <v:path gradientshapeok="t" o:connecttype="rect"/>
            </v:shapetype>
            <v:shape style="position:absolute;left:0;top:-3403;width:12240;height:2319" type="#_x0000_t202" filled="false" stroked="false">
              <v:textbox inset="0,0,0,0">
                <w:txbxContent>
                  <w:p>
                    <w:pPr>
                      <w:spacing w:line="715" w:lineRule="exact" w:before="578"/>
                      <w:ind w:left="720" w:right="0" w:firstLine="0"/>
                      <w:jc w:val="left"/>
                      <w:rPr>
                        <w:sz w:val="60"/>
                      </w:rPr>
                      <w:pStyle w:val="P68B1DB1-Normal1"/>
                    </w:pPr>
                    <w:r>
                      <w:t xml:space="preserve">HiTemp 140 X2系列</w:t>
                    </w:r>
                  </w:p>
                  <w:p>
                    <w:pPr>
                      <w:spacing w:line="423" w:lineRule="exact" w:before="0"/>
                      <w:ind w:left="720" w:right="0" w:firstLine="0"/>
                      <w:jc w:val="left"/>
                      <w:rPr>
                        <w:sz w:val="36"/>
                      </w:rPr>
                      <w:pStyle w:val="P68B1DB1-Normal2"/>
                    </w:pPr>
                    <w:r>
                      <w:t>高温双探头数据记录仪系列</w:t>
                    </w:r>
                  </w:p>
                </w:txbxContent>
              </v:textbox>
              <w10:wrap type="none"/>
            </v:shape>
            <w10:wrap type="none"/>
          </v:group>
        </w:pict>
      </w:r>
      <w:r>
        <w:pict>
          <v:group style="position:absolute;margin-left:42.238918pt;margin-top:-15.291649pt;width:555.1pt;height:466.2pt;mso-position-horizontal-relative:page;mso-position-vertical-relative:paragraph;z-index:-16004096" coordorigin="845,-306" coordsize="11102,9324">
            <v:shape style="position:absolute;left:844;top:-306;width:4253;height:6489" type="#_x0000_t75" stroked="false">
              <v:imagedata r:id="rId10" o:title=""/>
            </v:shape>
            <v:shape style="position:absolute;left:4500;top:2673;width:7447;height:6344" type="#_x0000_t75" stroked="false">
              <v:imagedata r:id="rId11" o:title=""/>
            </v:shape>
            <w10:wrap type="none"/>
          </v:group>
        </w:pict>
      </w:r>
      <w:r>
        <w:rPr>
          <w:color w:val="A93F53"/>
          <w:w w:val="105"/>
        </w:rPr>
        <w:t>产品用户指南</w:t>
      </w:r>
    </w:p>
    <w:p>
      <w:pPr>
        <w:spacing w:line="235" w:lineRule="auto" w:before="261"/>
        <w:ind w:left="6724" w:right="1200" w:firstLine="0"/>
        <w:jc w:val="left"/>
        <w:rPr>
          <w:sz w:val="24"/>
        </w:rPr>
        <w:pStyle w:val="P68B1DB1-Normal3"/>
      </w:pPr>
      <w:r>
        <w:rPr>
          <w:color w:val="231F20"/>
        </w:rPr>
        <w:t>要查看完整的MadgeTech产品线，请访问我们的网站</w:t>
      </w:r>
      <w:r>
        <w:rPr>
          <w:b/>
          <w:color w:val="A93F53"/>
        </w:rPr>
        <w:t>madgetech.com</w:t>
      </w:r>
      <w:r>
        <w:rPr>
          <w:color w:val="231F20"/>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28"/>
        </w:rPr>
      </w:pPr>
      <w:r>
        <w:pict>
          <v:shape style="position:absolute;margin-left:35.9995pt;margin-top:24.293644pt;width:14.1pt;height:28.05pt;mso-position-horizontal-relative:page;mso-position-vertical-relative:paragraph;z-index:-15728640;mso-wrap-distance-left:0;mso-wrap-distance-right:0" coordorigin="720,486" coordsize="282,561" path="m984,486l914,496,851,524,797,568,756,625,729,692,720,766,729,840,756,907,797,964,851,1008,914,1036,984,1046,1001,1045,1001,984,990,985,984,985,919,973,862,942,818,895,788,835,778,766,788,697,818,637,862,590,919,558,984,547,995,548,1001,548,1001,486,984,486xe" filled="true" fillcolor="#231f20" stroked="false">
            <v:path arrowok="t"/>
            <v:fill type="solid"/>
            <w10:wrap type="topAndBottom"/>
          </v:shape>
        </w:pict>
        <w:pict>
          <v:shape style="position:absolute;margin-left:59.516701pt;margin-top:24.293644pt;width:14pt;height:28.05pt;mso-position-horizontal-relative:page;mso-position-vertical-relative:paragraph;z-index:-15728128;mso-wrap-distance-left:0;mso-wrap-distance-right:0" coordorigin="1190,486" coordsize="280,561" path="m1454,486l1384,496,1321,524,1268,568,1226,625,1200,692,1190,766,1200,840,1226,907,1268,964,1321,1008,1384,1036,1454,1046,1470,1046,1470,984,1454,985,1419,981,1353,957,1299,910,1263,848,1250,797,1414,797,1414,735,1250,735,1253,719,1279,651,1324,596,1385,560,1454,547,1470,548,1470,486,1454,486xe" filled="true" fillcolor="#231f20" stroked="false">
            <v:path arrowok="t"/>
            <v:fill type="solid"/>
            <w10:wrap type="topAndBottom"/>
          </v:shape>
        </w:pict>
        <w:pict>
          <v:group style="position:absolute;margin-left:85.680496pt;margin-top:21.209444pt;width:28.95pt;height:31.65pt;mso-position-horizontal-relative:page;mso-position-vertical-relative:paragraph;z-index:-15727616;mso-wrap-distance-left:0;mso-wrap-distance-right:0" coordorigin="1714,424" coordsize="579,633">
            <v:shape style="position:absolute;left:1716;top:427;width:573;height:627" coordorigin="1716,427" coordsize="573,627" path="m2289,886l2267,962,2212,1000,2003,1054,1793,999,1763,985,1739,961,1722,932,1716,899,1717,581,1739,519,1794,481,2004,427,2213,482,2279,537,2289,886xe" filled="false" stroked="true" strokeweight=".281pt" strokecolor="#002a5c">
              <v:path arrowok="t"/>
              <v:stroke dashstyle="solid"/>
            </v:shape>
            <v:shape style="position:absolute;left:1743;top:454;width:520;height:572" type="#_x0000_t75" stroked="false">
              <v:imagedata r:id="rId12" o:title=""/>
            </v:shape>
            <v:shape style="position:absolute;left:1743;top:753;width:520;height:257" coordorigin="1743,754" coordsize="520,257" path="m2114,997l1891,997,1943,1010,2063,1011,2114,997xm2214,970l1792,970,1797,972,1840,983,2166,984,2208,973,2214,970xm2247,943l1759,943,1762,947,1766,952,1771,956,2235,957,2239,953,2244,948,2247,943xm2259,916l1747,916,1747,920,1748,920,1748,924,1749,924,1749,926,1750,926,1750,928,1962,928,1962,930,2255,930,2255,928,2256,928,2256,926,2257,926,2257,924,2258,924,2258,920,2259,920,2259,916xm2262,890l1804,890,1804,888,1743,888,1743,890,1743,900,1744,900,1744,902,2105,902,2105,904,2262,904,2262,902,2262,902,2262,900,2262,900,2262,890xm2262,862l1743,862,1743,875,2262,876,2262,862xm2262,835l1744,835,1743,848,2262,849,2262,835xm2263,808l1744,808,1744,821,2262,822,2263,808xm2263,781l1744,781,1744,794,2263,795,2263,781xm2263,754l1744,754,1744,767,2263,768,2263,754xe" filled="true" fillcolor="#b41f24" stroked="false">
              <v:path arrowok="t"/>
              <v:fill type="solid"/>
            </v:shape>
            <v:shape style="position:absolute;left:1794;top:497;width:418;height:103" type="#_x0000_t75" stroked="false">
              <v:imagedata r:id="rId13" o:title=""/>
            </v:shape>
            <v:shape style="position:absolute;left:1794;top:776;width:429;height:151" type="#_x0000_t75" stroked="false">
              <v:imagedata r:id="rId14" o:title=""/>
            </v:shape>
            <v:shape style="position:absolute;left:1791;top:649;width:418;height:44" coordorigin="1792,649" coordsize="418,44" path="m1841,649l1827,649,1816,673,1805,649,1792,649,1792,693,1801,693,1801,665,1813,689,1819,689,1831,665,1831,693,1841,693,1841,649xm1893,693l1889,684,1885,675,1880,662,1875,651,1875,675,1864,675,1869,662,1875,675,1875,651,1874,649,1865,649,1846,693,1856,693,1860,684,1878,684,1882,693,1893,693xm1938,664l1936,659,1934,658,1928,652,1928,667,1928,675,1927,679,1924,681,1922,683,1918,684,1908,684,1908,658,1918,658,1922,659,1924,661,1927,664,1928,667,1928,652,1927,651,1921,649,1898,649,1898,693,1921,693,1927,691,1934,684,1936,683,1938,678,1938,664xm1978,684l1956,684,1956,675,1975,675,1975,667,1956,667,1956,658,1978,658,1978,649,1946,649,1946,693,1978,693,1978,684xm2013,649l2003,649,2003,693,2013,693,2013,649xm2064,649l2055,649,2055,677,2033,649,2024,649,2024,693,2034,693,2034,666,2055,693,2064,693,2064,649xm2123,649l2088,649,2088,658,2100,658,2100,693,2110,693,2110,658,2123,658,2123,649xm2167,649l2157,649,2157,668,2139,668,2139,649,2130,649,2130,693,2139,693,2139,676,2157,676,2157,693,2167,693,2167,649xm2210,684l2187,684,2187,675,2207,675,2207,667,2187,667,2187,658,2209,658,2209,649,2177,649,2177,693,2210,693,2210,684xe" filled="true" fillcolor="#ffffff" stroked="false">
              <v:path arrowok="t"/>
              <v:fill type="solid"/>
            </v:shape>
            <w10:wrap type="topAndBottom"/>
          </v:group>
        </w:pict>
        <w:pict>
          <v:group style="position:absolute;margin-left:398.746094pt;margin-top:19.089844pt;width:177.3pt;height:33.8pt;mso-position-horizontal-relative:page;mso-position-vertical-relative:paragraph;z-index:-15727104;mso-wrap-distance-left:0;mso-wrap-distance-right:0" coordorigin="7975,382" coordsize="3546,676">
            <v:shape style="position:absolute;left:8963;top:449;width:913;height:313" coordorigin="8964,450" coordsize="913,313" path="m9359,450l9244,450,9150,655,9145,450,9032,450,8964,762,9036,762,9087,517,9096,762,9160,762,9274,521,9220,762,9291,762,9359,450xm9583,762l9578,710,9573,661,9561,552,9556,496,9514,496,9514,661,9448,661,9507,552,9514,661,9514,496,9483,496,9324,762,9392,762,9421,710,9517,710,9520,762,9583,762xm9877,601l9875,578,9868,550,9866,547,9850,524,9817,504,9810,502,9810,602,9806,637,9795,666,9781,687,9766,701,9753,706,9740,709,9726,711,9713,711,9685,711,9721,547,9753,547,9764,548,9775,549,9785,552,9795,559,9803,569,9808,579,9810,591,9810,602,9810,502,9803,500,9789,498,9777,497,9766,496,9669,496,9610,762,9696,762,9731,762,9765,758,9797,748,9826,728,9840,711,9848,702,9864,672,9873,637,9877,601xe" filled="true" fillcolor="#002a5c" stroked="false">
              <v:path arrowok="t"/>
              <v:fill type="solid"/>
            </v:shape>
            <v:shape style="position:absolute;left:9909;top:489;width:522;height:281" type="#_x0000_t75" stroked="false">
              <v:imagedata r:id="rId15" o:title=""/>
            </v:shape>
            <v:shape style="position:absolute;left:8295;top:381;width:3225;height:444" coordorigin="8295,382" coordsize="3225,444" path="m8850,825l8503,382,8295,643,8503,643,8648,825,8850,825xm10743,450l10504,450,10489,511,10573,511,10517,762,10594,762,10649,511,10728,511,10743,450xm10964,496l10777,496,10718,762,10924,762,10935,712,10793,712,10807,648,10926,648,10937,599,10818,599,10830,547,10953,547,10964,496xm11231,565l11227,554,11222,543,11216,534,11208,524,11192,510,11171,499,11147,492,11121,489,11058,504,11014,541,10988,592,10980,646,10990,703,11018,742,11056,763,11096,769,11137,763,11169,746,11191,726,11206,706,11213,693,11159,662,11154,673,11148,683,11140,694,11129,703,11120,710,11109,714,11098,714,11080,711,11065,699,11053,677,11048,645,11053,608,11068,575,11091,550,11122,541,11143,546,11157,556,11165,569,11169,579,11231,565xm11520,496l11455,496,11434,593,11338,593,11359,496,11295,496,11235,762,11300,762,11326,645,11423,645,11396,762,11461,762,11520,496xe" filled="true" fillcolor="#002a5c" stroked="false">
              <v:path arrowok="t"/>
              <v:fill type="solid"/>
            </v:shape>
            <v:shape style="position:absolute;left:7974;top:697;width:1057;height:360" coordorigin="7975,697" coordsize="1057,360" path="m8459,697l8260,697,7975,1057,9032,1057,8892,879,8604,879,8459,697xe" filled="true" fillcolor="#ee3525" stroked="false">
              <v:path arrowok="t"/>
              <v:fill type="solid"/>
            </v:shape>
            <v:rect style="position:absolute;left:8963;top:828;width:2531;height:48" filled="true" fillcolor="#002a5c" stroked="false">
              <v:fill type="solid"/>
            </v:rect>
            <w10:wrap type="topAndBottom"/>
          </v:group>
        </w:pict>
      </w:r>
    </w:p>
    <w:p>
      <w:pPr>
        <w:spacing w:after="0"/>
        <w:rPr>
          <w:sz w:val="28"/>
        </w:rPr>
        <w:sectPr>
          <w:type w:val="continuous"/>
          <w:pgSz w:w="12240" w:h="15840"/>
          <w:pgMar w:top="1500" w:bottom="280" w:left="0" w:right="0"/>
        </w:sectPr>
      </w:pPr>
    </w:p>
    <w:p>
      <w:pPr>
        <w:pStyle w:val="BodyText"/>
        <w:rPr>
          <w:sz w:val="20"/>
        </w:rPr>
      </w:pPr>
    </w:p>
    <w:p>
      <w:pPr>
        <w:pStyle w:val="BodyText"/>
        <w:spacing w:before="6"/>
        <w:rPr>
          <w:sz w:val="19"/>
        </w:rPr>
      </w:pPr>
    </w:p>
    <w:p>
      <w:pPr>
        <w:spacing w:after="0"/>
        <w:rPr>
          <w:sz w:val="19"/>
        </w:rPr>
        <w:sectPr>
          <w:headerReference w:type="default" r:id="rId16"/>
          <w:footerReference w:type="default" r:id="rId17"/>
          <w:pgSz w:w="12240" w:h="15840"/>
          <w:pgMar w:header="148" w:footer="334" w:top="1500" w:bottom="520" w:left="0" w:right="0"/>
          <w:pgNumType w:start="2"/>
        </w:sectPr>
      </w:pPr>
    </w:p>
    <w:p>
      <w:pPr>
        <w:pStyle w:val="P68B1DB1-Heading14"/>
      </w:pPr>
      <w:r>
        <w:t>产品概述</w:t>
      </w:r>
    </w:p>
    <w:p>
      <w:pPr>
        <w:pStyle w:val="P68B1DB1-BodyText5"/>
        <w:spacing w:line="249" w:lineRule="auto" w:before="74"/>
        <w:ind w:left="720" w:right="39"/>
      </w:pPr>
      <w:r>
        <w:t>HiTemp140X2系列双探头高温数据记录仪由不锈钢数据记录仪主体组成，具有两个远程温度探头或一个环境温度探头和一个远程温度探头组合。</w:t>
      </w:r>
      <w:r>
        <w:t>该数据记录仪系列为高温监测应用提供了极大的灵活性</w:t>
      </w:r>
    </w:p>
    <w:p>
      <w:pPr>
        <w:pStyle w:val="P68B1DB1-BodyText5"/>
        <w:spacing w:line="249" w:lineRule="auto" w:before="185"/>
        <w:ind w:left="720"/>
      </w:pPr>
      <w:r>
        <w:t>HiTemp140X2系列的双探头允许同时进行温度监测，是烤箱测绘、表面温度监测、高压灭菌器验证、食品加工、灭菌过程等应用的理想选择。</w:t>
      </w:r>
    </w:p>
    <w:p>
      <w:pPr>
        <w:pStyle w:val="P68B1DB1-BodyText5"/>
        <w:spacing w:before="183"/>
        <w:ind w:left="720"/>
        <w:jc w:val="both"/>
      </w:pPr>
      <w:r>
        <w:t xml:space="preserve">HiTemp 140 X2-TD数据记录仪型号具有</w:t>
      </w:r>
    </w:p>
    <w:p>
      <w:pPr>
        <w:pStyle w:val="P68B1DB1-BodyText5"/>
        <w:spacing w:line="249" w:lineRule="auto" w:before="12"/>
        <w:ind w:left="720" w:right="129"/>
        <w:jc w:val="both"/>
      </w:pPr>
      <w:r>
        <w:t>2英寸刚性，快速响应，过渡直径探头测量环境温度，结合第二个不锈钢可弯曲或灵活的RTD探头选项。</w:t>
      </w:r>
    </w:p>
    <w:p>
      <w:pPr>
        <w:pStyle w:val="P68B1DB1-BodyText5"/>
        <w:spacing w:line="249" w:lineRule="auto" w:before="182"/>
        <w:ind w:left="720" w:right="33"/>
      </w:pPr>
      <w:r>
        <w:t xml:space="preserve">HiTemp 140 X2-FP数据记录器型号配备一个6英寸、12英寸、36英寸或72英寸、带不锈钢尖端的轻质柔性RTD探头，并结合第二个不锈钢可弯曲探头或第二个柔性RTD探头。</w:t>
      </w:r>
    </w:p>
    <w:p>
      <w:pPr>
        <w:pStyle w:val="BodyText"/>
        <w:spacing w:before="4"/>
        <w:rPr>
          <w:sz w:val="19"/>
        </w:rPr>
      </w:pPr>
    </w:p>
    <w:p>
      <w:pPr>
        <w:pStyle w:val="P68B1DB1-Heading26"/>
      </w:pPr>
      <w:r>
        <w:t>耐水性</w:t>
      </w:r>
    </w:p>
    <w:p>
      <w:pPr>
        <w:pStyle w:val="P68B1DB1-BodyText5"/>
        <w:spacing w:line="249" w:lineRule="auto" w:before="107"/>
        <w:ind w:left="720" w:right="-1"/>
      </w:pPr>
      <w:r>
        <w:t>HiTemp140X2系列数据记录仪的防护等级为IP68，可完全潜入水下。</w:t>
      </w:r>
      <w:r>
        <w:t>它们可以放置在水深达230英尺（70米）的环境</w:t>
      </w:r>
    </w:p>
    <w:p>
      <w:pPr>
        <w:pStyle w:val="BodyText"/>
        <w:spacing w:before="4"/>
        <w:rPr>
          <w:sz w:val="19"/>
        </w:rPr>
      </w:pPr>
    </w:p>
    <w:p>
      <w:pPr>
        <w:pStyle w:val="P68B1DB1-Heading27"/>
        <w:spacing w:before="0"/>
      </w:pPr>
      <w:r>
        <w:t>弯曲半径</w:t>
      </w:r>
    </w:p>
    <w:p>
      <w:pPr>
        <w:pStyle w:val="BodyText"/>
        <w:spacing w:line="249" w:lineRule="auto" w:before="107"/>
        <w:ind w:left="720" w:right="14"/>
        <w:jc w:val="both"/>
      </w:pPr>
      <w:r>
        <w:drawing>
          <wp:anchor distT="0" distB="0" distL="0" distR="0" allowOverlap="1" layoutInCell="1" locked="0" behindDoc="0" simplePos="0" relativeHeight="15735296">
            <wp:simplePos x="0" y="0"/>
            <wp:positionH relativeFrom="page">
              <wp:posOffset>4141389</wp:posOffset>
            </wp:positionH>
            <wp:positionV relativeFrom="paragraph">
              <wp:posOffset>453046</wp:posOffset>
            </wp:positionV>
            <wp:extent cx="1384202" cy="1649401"/>
            <wp:effectExtent l="0" t="0" r="0" b="0"/>
            <wp:wrapNone/>
            <wp:docPr id="5" name="image12.jpeg"/>
            <wp:cNvGraphicFramePr>
              <a:graphicFrameLocks noChangeAspect="1"/>
            </wp:cNvGraphicFramePr>
            <a:graphic>
              <a:graphicData uri="http://schemas.openxmlformats.org/drawingml/2006/picture">
                <pic:pic>
                  <pic:nvPicPr>
                    <pic:cNvPr id="6" name="image12.jpeg"/>
                    <pic:cNvPicPr/>
                  </pic:nvPicPr>
                  <pic:blipFill>
                    <a:blip r:embed="rId18" cstate="print"/>
                    <a:stretch>
                      <a:fillRect/>
                    </a:stretch>
                  </pic:blipFill>
                  <pic:spPr>
                    <a:xfrm>
                      <a:off x="0" y="0"/>
                      <a:ext cx="1384202" cy="1649401"/>
                    </a:xfrm>
                    <a:prstGeom prst="rect">
                      <a:avLst/>
                    </a:prstGeom>
                  </pic:spPr>
                </pic:pic>
              </a:graphicData>
            </a:graphic>
          </wp:anchor>
        </w:drawing>
      </w:r>
      <w:r>
        <w:rPr>
          <w:color w:val="231F20"/>
        </w:rPr>
        <w:t>HiTemp140X2系列数据记录器上的可弯曲RTD探头可以弯曲至0.25英寸的弯曲半径。</w:t>
      </w:r>
      <w:r>
        <w:rPr>
          <w:color w:val="231F20"/>
        </w:rPr>
        <w:t>探头不应在任一焊缝的1英寸范围内弯曲</w:t>
      </w:r>
    </w:p>
    <w:p>
      <w:pPr>
        <w:pStyle w:val="BodyText"/>
        <w:spacing w:before="4"/>
        <w:rPr>
          <w:sz w:val="19"/>
        </w:rPr>
      </w:pPr>
    </w:p>
    <w:p>
      <w:pPr>
        <w:pStyle w:val="P68B1DB1-Heading26"/>
      </w:pPr>
      <w:r>
        <w:t>温度通道</w:t>
      </w:r>
    </w:p>
    <w:p>
      <w:pPr>
        <w:pStyle w:val="P68B1DB1-BodyText5"/>
        <w:spacing w:line="249" w:lineRule="auto" w:before="107"/>
        <w:ind w:left="720"/>
      </w:pPr>
      <w:r>
        <w:t>所有HiTemp140X2系列数据记录仪都具有两个温度通道。</w:t>
      </w:r>
      <w:r>
        <w:t>每个探头的通道编号在记录器顶部标识，如右图所示</w:t>
      </w:r>
    </w:p>
    <w:p>
      <w:pPr>
        <w:pStyle w:val="BodyText"/>
        <w:rPr>
          <w:sz w:val="26"/>
        </w:rPr>
      </w:pPr>
      <w:r>
        <w:br w:type="column"/>
      </w:r>
    </w:p>
    <w:p>
      <w:pPr>
        <w:pStyle w:val="BodyText"/>
        <w:rPr>
          <w:sz w:val="26"/>
        </w:rPr>
      </w:pPr>
    </w:p>
    <w:p>
      <w:pPr>
        <w:pStyle w:val="BodyText"/>
        <w:rPr>
          <w:sz w:val="26"/>
        </w:rPr>
      </w:pPr>
    </w:p>
    <w:p>
      <w:pPr>
        <w:pStyle w:val="P68B1DB1-BodyText5"/>
        <w:spacing w:line="249" w:lineRule="auto" w:before="214"/>
        <w:ind w:left="3040" w:right="1492"/>
      </w:pPr>
      <w:r>
        <w:t>刚性过渡直径探头（TD）</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6"/>
        <w:rPr>
          <w:sz w:val="38"/>
        </w:rPr>
      </w:pPr>
    </w:p>
    <w:p>
      <w:pPr>
        <w:pStyle w:val="BodyText"/>
        <w:spacing w:before="1"/>
        <w:ind w:left="3040"/>
      </w:pPr>
      <w:r>
        <w:pict>
          <v:group style="position:absolute;margin-left:317.25pt;margin-top:-194.606369pt;width:117.65pt;height:122.65pt;mso-position-horizontal-relative:page;mso-position-vertical-relative:paragraph;z-index:15733760" coordorigin="6345,-3892" coordsize="2353,2453">
            <v:shape style="position:absolute;left:6935;top:-3888;width:1757;height:2443" type="#_x0000_t75" stroked="false">
              <v:imagedata r:id="rId19" o:title=""/>
            </v:shape>
            <v:rect style="position:absolute;left:6350;top:-3888;width:2343;height:2443" filled="false" stroked="true" strokeweight=".5pt" strokecolor="#898a8d">
              <v:stroke dashstyle="solid"/>
            </v:rect>
            <w10:wrap type="none"/>
          </v:group>
        </w:pict>
        <w:pict>
          <v:group style="position:absolute;margin-left:317.25pt;margin-top:-54.926376pt;width:117.65pt;height:122.65pt;mso-position-horizontal-relative:page;mso-position-vertical-relative:paragraph;z-index:15734272" coordorigin="6345,-1099" coordsize="2353,2453">
            <v:shape style="position:absolute;left:6350;top:-1018;width:2204;height:2367" type="#_x0000_t75" stroked="false">
              <v:imagedata r:id="rId20" o:title=""/>
            </v:shape>
            <v:rect style="position:absolute;left:6350;top:-1094;width:2343;height:2443" filled="false" stroked="true" strokeweight=".5pt" strokecolor="#898a8d">
              <v:stroke dashstyle="solid"/>
            </v:rect>
            <w10:wrap type="none"/>
          </v:group>
        </w:pict>
      </w:r>
      <w:r>
        <w:rPr>
          <w:color w:val="231F20"/>
        </w:rPr>
        <w:t>柔性RTD探头（FP）</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line="249" w:lineRule="auto" w:before="163"/>
        <w:ind w:left="3040" w:right="1124"/>
      </w:pPr>
      <w:r>
        <w:pict>
          <v:group style="position:absolute;margin-left:317.25pt;margin-top:-39.826366pt;width:117.65pt;height:122.65pt;mso-position-horizontal-relative:page;mso-position-vertical-relative:paragraph;z-index:15734784" coordorigin="6345,-797" coordsize="2353,2453">
            <v:shape style="position:absolute;left:6350;top:-488;width:2294;height:1594" type="#_x0000_t75" stroked="false">
              <v:imagedata r:id="rId21" o:title=""/>
            </v:shape>
            <v:rect style="position:absolute;left:6350;top:-792;width:2343;height:2443" filled="false" stroked="true" strokeweight=".5pt" strokecolor="#898a8d">
              <v:stroke dashstyle="solid"/>
            </v:rect>
            <w10:wrap type="none"/>
          </v:group>
        </w:pict>
      </w:r>
      <w:r>
        <w:rPr>
          <w:color w:val="231F20"/>
        </w:rPr>
        <w:t>不锈钢可弯曲RTD探头（PT）</w:t>
      </w:r>
    </w:p>
    <w:p>
      <w:pPr>
        <w:spacing w:after="0" w:line="249" w:lineRule="auto"/>
        <w:sectPr>
          <w:type w:val="continuous"/>
          <w:pgSz w:w="12240" w:h="15840"/>
          <w:pgMar w:top="1500" w:bottom="280" w:left="0" w:right="0"/>
          <w:cols w:num="2" w:equalWidth="0">
            <w:col w:w="5852" w:space="40"/>
            <w:col w:w="6348"/>
          </w:cols>
        </w:sectPr>
      </w:pPr>
    </w:p>
    <w:p>
      <w:pPr>
        <w:pStyle w:val="BodyText"/>
        <w:rPr>
          <w:sz w:val="20"/>
        </w:rPr>
      </w:pPr>
    </w:p>
    <w:p>
      <w:pPr>
        <w:pStyle w:val="BodyText"/>
        <w:spacing w:before="6"/>
        <w:rPr>
          <w:sz w:val="19"/>
        </w:rPr>
      </w:pPr>
    </w:p>
    <w:p>
      <w:pPr>
        <w:spacing w:after="0"/>
        <w:rPr>
          <w:sz w:val="19"/>
        </w:rPr>
        <w:sectPr>
          <w:pgSz w:w="12240" w:h="15840"/>
          <w:pgMar w:header="148" w:footer="334" w:top="1500" w:bottom="520" w:left="0" w:right="0"/>
        </w:sectPr>
      </w:pPr>
    </w:p>
    <w:p>
      <w:pPr>
        <w:pStyle w:val="P68B1DB1-Heading14"/>
      </w:pPr>
      <w:r>
        <w:t>安装指南</w:t>
      </w:r>
    </w:p>
    <w:p>
      <w:pPr>
        <w:pStyle w:val="P68B1DB1-Heading27"/>
        <w:spacing w:before="128"/>
      </w:pPr>
      <w:r>
        <w:t>安装软件</w:t>
      </w:r>
    </w:p>
    <w:p>
      <w:pPr>
        <w:pStyle w:val="BodyText"/>
        <w:spacing w:line="254" w:lineRule="auto" w:before="108"/>
        <w:ind w:left="720" w:right="266"/>
      </w:pPr>
      <w:r>
        <w:rPr>
          <w:color w:val="231F20"/>
        </w:rPr>
        <w:t>该软件可从MadgeTech网站</w:t>
      </w:r>
      <w:r>
        <w:rPr>
          <w:rFonts w:ascii="Trebuchet MS"/>
          <w:b/>
          <w:color w:val="A93F53"/>
        </w:rPr>
        <w:t>madgetech.com</w:t>
      </w:r>
      <w:r>
        <w:rPr>
          <w:color w:val="231F20"/>
        </w:rPr>
        <w:t>下载。</w:t>
      </w:r>
      <w:r>
        <w:rPr>
          <w:color w:val="231F20"/>
        </w:rPr>
        <w:t>按照安装向导中提供的说明进行操作。</w:t>
      </w:r>
    </w:p>
    <w:p>
      <w:pPr>
        <w:pStyle w:val="BodyText"/>
        <w:spacing w:before="3"/>
        <w:rPr>
          <w:sz w:val="20"/>
        </w:rPr>
      </w:pPr>
    </w:p>
    <w:p>
      <w:pPr>
        <w:pStyle w:val="P68B1DB1-Heading27"/>
      </w:pPr>
      <w:r>
        <w:t>安装扩展坞</w:t>
      </w:r>
    </w:p>
    <w:p>
      <w:pPr>
        <w:pStyle w:val="BodyText"/>
        <w:spacing w:line="249" w:lineRule="auto" w:before="107"/>
        <w:ind w:left="720" w:right="-4"/>
      </w:pPr>
      <w:r>
        <w:rPr>
          <w:color w:val="A93F53"/>
        </w:rPr>
        <w:t xml:space="preserve">IFC 400或IFC 406（单独销售）</w:t>
      </w:r>
      <w:r>
        <w:rPr>
          <w:color w:val="231F20"/>
        </w:rPr>
        <w:t>-按照安装向导中提供的说明安装</w:t>
      </w:r>
      <w:r>
        <w:rPr>
          <w:color w:val="231F20"/>
        </w:rPr>
        <w:t>USB</w:t>
      </w:r>
      <w:r>
        <w:rPr>
          <w:color w:val="231F20"/>
        </w:rPr>
        <w:t>接口</w:t>
      </w:r>
      <w:r>
        <w:rPr>
          <w:color w:val="231F20"/>
        </w:rPr>
        <w:t>驱动程序。</w:t>
      </w:r>
      <w:r>
        <w:rPr>
          <w:color w:val="231F20"/>
          <w:spacing w:val="-14"/>
        </w:rPr>
        <w:t>驱动</w:t>
      </w:r>
      <w:r>
        <w:rPr>
          <w:color w:val="231F20"/>
        </w:rPr>
        <w:t>程序</w:t>
      </w:r>
      <w:r>
        <w:rPr>
          <w:color w:val="231F20"/>
          <w:spacing w:val="-14"/>
        </w:rPr>
        <w:t>也</w:t>
      </w:r>
      <w:r>
        <w:rPr>
          <w:color w:val="231F20"/>
        </w:rPr>
        <w:t>可以</w:t>
      </w:r>
      <w:r>
        <w:rPr>
          <w:color w:val="231F20"/>
        </w:rPr>
        <w:t>从</w:t>
      </w:r>
      <w:r>
        <w:rPr>
          <w:color w:val="231F20"/>
        </w:rPr>
        <w:t>MadgeTech</w:t>
      </w:r>
      <w:r>
        <w:rPr>
          <w:color w:val="231F20"/>
        </w:rPr>
        <w:t>网站</w:t>
      </w:r>
      <w:r>
        <w:rPr>
          <w:b/>
          <w:color w:val="A93F53"/>
        </w:rPr>
        <w:t>madgetech.com</w:t>
      </w:r>
      <w:r>
        <w:rPr>
          <w:color w:val="231F20"/>
        </w:rPr>
        <w:t>。</w:t>
      </w:r>
    </w:p>
    <w:p>
      <w:pPr>
        <w:pStyle w:val="BodyText"/>
        <w:spacing w:before="3"/>
        <w:rPr>
          <w:sz w:val="29"/>
        </w:rPr>
      </w:pPr>
    </w:p>
    <w:p>
      <w:pPr>
        <w:pStyle w:val="P68B1DB1-Heading14"/>
        <w:spacing w:before="0"/>
      </w:pPr>
      <w:r>
        <w:t>设备操作</w:t>
      </w:r>
    </w:p>
    <w:p>
      <w:pPr>
        <w:pStyle w:val="P68B1DB1-Heading27"/>
        <w:spacing w:before="129"/>
      </w:pPr>
      <w:r>
        <w:t>连接并启动数据记录器</w:t>
      </w:r>
    </w:p>
    <w:p>
      <w:pPr>
        <w:pStyle w:val="P68B1DB1-ListParagraph8"/>
        <w:numPr>
          <w:ilvl w:val="0"/>
          <w:numId w:val="1"/>
        </w:numPr>
        <w:tabs>
          <w:tab w:pos="1008" w:val="left" w:leader="none"/>
        </w:tabs>
        <w:spacing w:line="249" w:lineRule="auto" w:before="107" w:after="0"/>
        <w:ind w:left="1008" w:right="272" w:hanging="288"/>
        <w:jc w:val="left"/>
        <w:rPr>
          <w:sz w:val="22"/>
        </w:rPr>
      </w:pPr>
      <w:r>
        <w:t>安装并运行软件后，将接口电缆插入坞站。</w:t>
      </w:r>
    </w:p>
    <w:p>
      <w:pPr>
        <w:pStyle w:val="P68B1DB1-ListParagraph8"/>
        <w:numPr>
          <w:ilvl w:val="0"/>
          <w:numId w:val="1"/>
        </w:numPr>
        <w:tabs>
          <w:tab w:pos="1008" w:val="left" w:leader="none"/>
        </w:tabs>
        <w:spacing w:line="249" w:lineRule="auto" w:before="92" w:after="0"/>
        <w:ind w:left="1008" w:right="360" w:hanging="288"/>
        <w:jc w:val="left"/>
        <w:rPr>
          <w:sz w:val="22"/>
        </w:rPr>
      </w:pPr>
      <w:r>
        <w:t>将接口电缆的USB端连接到计算机上打开的USB端口</w:t>
      </w:r>
    </w:p>
    <w:p>
      <w:pPr>
        <w:pStyle w:val="P68B1DB1-ListParagraph8"/>
        <w:numPr>
          <w:ilvl w:val="0"/>
          <w:numId w:val="1"/>
        </w:numPr>
        <w:tabs>
          <w:tab w:pos="1008" w:val="left" w:leader="none"/>
        </w:tabs>
        <w:spacing w:line="240" w:lineRule="auto" w:before="91" w:after="0"/>
        <w:ind w:left="1008" w:right="0" w:hanging="288"/>
        <w:jc w:val="left"/>
        <w:rPr>
          <w:sz w:val="22"/>
        </w:rPr>
      </w:pPr>
      <w:r>
        <w:t>将数据记录器放入坞站。</w:t>
      </w:r>
    </w:p>
    <w:p>
      <w:pPr>
        <w:pStyle w:val="P68B1DB1-ListParagraph8"/>
        <w:numPr>
          <w:ilvl w:val="0"/>
          <w:numId w:val="1"/>
        </w:numPr>
        <w:tabs>
          <w:tab w:pos="1008" w:val="left" w:leader="none"/>
        </w:tabs>
        <w:spacing w:line="240" w:lineRule="auto" w:before="102" w:after="0"/>
        <w:ind w:left="1008" w:right="0" w:hanging="288"/>
        <w:jc w:val="left"/>
        <w:rPr>
          <w:sz w:val="22"/>
        </w:rPr>
      </w:pPr>
      <w:r>
        <w:t>数据记录器将自动出现在</w:t>
      </w:r>
    </w:p>
    <w:p>
      <w:pPr>
        <w:spacing w:before="11"/>
        <w:ind w:left="1008" w:right="0" w:firstLine="0"/>
        <w:jc w:val="left"/>
        <w:rPr>
          <w:sz w:val="22"/>
        </w:rPr>
        <w:pStyle w:val="P68B1DB1-Normal9"/>
      </w:pPr>
      <w:r>
        <w:t>软件中的</w:t>
      </w:r>
      <w:r>
        <w:rPr>
          <w:b/>
        </w:rPr>
        <w:t>连接设备</w:t>
      </w:r>
    </w:p>
    <w:p>
      <w:pPr>
        <w:pStyle w:val="P68B1DB1-ListParagraph8"/>
        <w:numPr>
          <w:ilvl w:val="0"/>
          <w:numId w:val="1"/>
        </w:numPr>
        <w:tabs>
          <w:tab w:pos="1008" w:val="left" w:leader="none"/>
        </w:tabs>
        <w:spacing w:line="249" w:lineRule="auto" w:before="101" w:after="0"/>
        <w:ind w:left="1008" w:right="263" w:hanging="288"/>
        <w:jc w:val="left"/>
        <w:rPr>
          <w:sz w:val="22"/>
        </w:rPr>
      </w:pPr>
      <w:r>
        <w:t>对于大多数应用程序，请从菜单栏中选择</w:t>
      </w:r>
      <w:r>
        <w:rPr>
          <w:b/>
        </w:rPr>
        <w:t>自定义启动</w:t>
      </w:r>
      <w:r>
        <w:t>，然后选择所需的启动方法，</w:t>
      </w:r>
    </w:p>
    <w:p>
      <w:pPr>
        <w:spacing w:line="249" w:lineRule="auto" w:before="2"/>
        <w:ind w:left="1008" w:right="47" w:firstLine="0"/>
        <w:jc w:val="left"/>
        <w:rPr>
          <w:i/>
          <w:sz w:val="22"/>
        </w:rPr>
        <w:pStyle w:val="P68B1DB1-Normal9"/>
      </w:pPr>
      <w:r>
        <w:t>读取速率和适用于数据记录应用程序的其他参数，然后单击</w:t>
      </w:r>
      <w:r>
        <w:rPr>
          <w:b/>
        </w:rPr>
        <w:t>开始</w:t>
      </w:r>
      <w:r>
        <w:t>。</w:t>
      </w:r>
      <w:r>
        <w:rPr>
          <w:i/>
        </w:rPr>
        <w:t>（“</w:t>
      </w:r>
      <w:r>
        <w:rPr>
          <w:b/>
          <w:i/>
        </w:rPr>
        <w:t>快速启动”</w:t>
      </w:r>
      <w:r>
        <w:rPr>
          <w:i/>
        </w:rPr>
        <w:t>应用最新的自定义启动选项，</w:t>
      </w:r>
      <w:r>
        <w:rPr>
          <w:b/>
          <w:i/>
        </w:rPr>
        <w:t>“批量启动</w:t>
      </w:r>
      <w:r>
        <w:rPr>
          <w:i/>
        </w:rPr>
        <w:t>”用于同时管理多个记录器，</w:t>
      </w:r>
      <w:r>
        <w:rPr>
          <w:b/>
          <w:i/>
        </w:rPr>
        <w:t>“实时启动”</w:t>
      </w:r>
      <w:r>
        <w:rPr>
          <w:i/>
        </w:rPr>
        <w:t>在连接到记录器时存储数据集。</w:t>
      </w:r>
    </w:p>
    <w:p>
      <w:pPr>
        <w:pStyle w:val="P68B1DB1-ListParagraph8"/>
        <w:numPr>
          <w:ilvl w:val="0"/>
          <w:numId w:val="1"/>
        </w:numPr>
        <w:tabs>
          <w:tab w:pos="1008" w:val="left" w:leader="none"/>
        </w:tabs>
        <w:spacing w:line="240" w:lineRule="auto" w:before="94" w:after="0"/>
        <w:ind w:left="1008" w:right="0" w:hanging="288"/>
        <w:jc w:val="left"/>
        <w:rPr>
          <w:sz w:val="22"/>
        </w:rPr>
      </w:pPr>
      <w:r>
        <w:t>设备的状态将更改为</w:t>
      </w:r>
      <w:r>
        <w:rPr>
          <w:b/>
        </w:rPr>
        <w:t>运行</w:t>
      </w:r>
      <w:r>
        <w:t>或</w:t>
      </w:r>
    </w:p>
    <w:p>
      <w:pPr>
        <w:spacing w:before="12"/>
        <w:ind w:left="1008" w:right="0" w:firstLine="0"/>
        <w:jc w:val="left"/>
        <w:rPr>
          <w:sz w:val="22"/>
        </w:rPr>
        <w:pStyle w:val="P68B1DB1-Normal9"/>
      </w:pPr>
      <w:r>
        <w:rPr>
          <w:b/>
        </w:rPr>
        <w:t>等待启动</w:t>
      </w:r>
      <w:r>
        <w:t>，这取决于您的启动方法。</w:t>
      </w:r>
    </w:p>
    <w:p>
      <w:pPr>
        <w:pStyle w:val="P68B1DB1-ListParagraph8"/>
        <w:numPr>
          <w:ilvl w:val="0"/>
          <w:numId w:val="1"/>
        </w:numPr>
        <w:tabs>
          <w:tab w:pos="1008" w:val="left" w:leader="none"/>
        </w:tabs>
        <w:spacing w:line="249" w:lineRule="auto" w:before="101" w:after="0"/>
        <w:ind w:left="1008" w:right="292" w:hanging="288"/>
        <w:jc w:val="left"/>
        <w:rPr>
          <w:sz w:val="22"/>
        </w:rPr>
      </w:pPr>
      <w:r>
        <w:t>断开数据记录器与接口电缆的连接，并将其放置在环境中进行测量。</w:t>
      </w:r>
    </w:p>
    <w:p>
      <w:pPr>
        <w:spacing w:before="70"/>
        <w:ind w:left="720" w:right="284" w:firstLine="0"/>
        <w:jc w:val="left"/>
        <w:rPr>
          <w:i/>
          <w:sz w:val="18"/>
        </w:rPr>
        <w:pStyle w:val="P68B1DB1-Normal10"/>
      </w:pPr>
      <w:r>
        <w:rPr>
          <w:b/>
        </w:rPr>
        <w:t>注意：</w:t>
      </w:r>
      <w:r>
        <w:t>当达到内存末尾或设备停止时，设备将停止记录数据</w:t>
      </w:r>
      <w:r>
        <w:t>此时，设备无法重新启动，直到计算机重新装备它</w:t>
      </w:r>
    </w:p>
    <w:p>
      <w:pPr>
        <w:pStyle w:val="Heading2"/>
        <w:spacing w:before="161"/>
        <w:ind w:left="480"/>
      </w:pPr>
      <w:r>
        <w:rPr>
          <w:b w:val="0"/>
        </w:rPr>
        <w:br w:type="column"/>
      </w:r>
      <w:r>
        <w:rPr>
          <w:color w:val="A93F53"/>
        </w:rPr>
        <w:t>从数据记录器下载数据</w:t>
      </w:r>
    </w:p>
    <w:p>
      <w:pPr>
        <w:pStyle w:val="P68B1DB1-ListParagraph8"/>
        <w:numPr>
          <w:ilvl w:val="0"/>
          <w:numId w:val="2"/>
        </w:numPr>
        <w:tabs>
          <w:tab w:pos="769" w:val="left" w:leader="none"/>
        </w:tabs>
        <w:spacing w:line="240" w:lineRule="auto" w:before="107" w:after="0"/>
        <w:ind w:left="768" w:right="0" w:hanging="289"/>
        <w:jc w:val="left"/>
        <w:rPr>
          <w:sz w:val="22"/>
        </w:rPr>
      </w:pPr>
      <w:r>
        <w:t>将记录器放入坞站。</w:t>
      </w:r>
    </w:p>
    <w:p>
      <w:pPr>
        <w:pStyle w:val="P68B1DB1-ListParagraph8"/>
        <w:numPr>
          <w:ilvl w:val="0"/>
          <w:numId w:val="2"/>
        </w:numPr>
        <w:tabs>
          <w:tab w:pos="769" w:val="left" w:leader="none"/>
        </w:tabs>
        <w:spacing w:line="240" w:lineRule="auto" w:before="102" w:after="0"/>
        <w:ind w:left="768" w:right="0" w:hanging="289"/>
        <w:jc w:val="left"/>
        <w:rPr>
          <w:b/>
          <w:sz w:val="22"/>
        </w:rPr>
      </w:pPr>
      <w:r>
        <w:t>突出显示</w:t>
      </w:r>
      <w:r>
        <w:rPr>
          <w:rFonts w:ascii="Trebuchet MS"/>
          <w:b/>
        </w:rPr>
        <w:t>连接设备</w:t>
      </w:r>
      <w:r>
        <w:t>中的数据记录器</w:t>
      </w:r>
    </w:p>
    <w:p>
      <w:pPr>
        <w:pStyle w:val="P68B1DB1-BodyText5"/>
        <w:spacing w:before="11"/>
        <w:ind w:left="768"/>
      </w:pPr>
      <w:r>
        <w:t>名单单击菜单栏上的</w:t>
      </w:r>
      <w:r>
        <w:rPr>
          <w:b/>
        </w:rPr>
        <w:t>“停止”</w:t>
      </w:r>
    </w:p>
    <w:p>
      <w:pPr>
        <w:pStyle w:val="P68B1DB1-ListParagraph8"/>
        <w:numPr>
          <w:ilvl w:val="0"/>
          <w:numId w:val="2"/>
        </w:numPr>
        <w:tabs>
          <w:tab w:pos="769" w:val="left" w:leader="none"/>
        </w:tabs>
        <w:spacing w:line="249" w:lineRule="auto" w:before="102" w:after="0"/>
        <w:ind w:left="768" w:right="1381" w:hanging="288"/>
        <w:jc w:val="left"/>
        <w:rPr>
          <w:sz w:val="22"/>
        </w:rPr>
      </w:pPr>
      <w:r>
        <w:t>数据记录器停止后，在记录器突出显示的情况下，单击</w:t>
      </w:r>
      <w:r>
        <w:rPr>
          <w:b/>
        </w:rPr>
        <w:t>下载</w:t>
      </w:r>
      <w:r>
        <w:t>。</w:t>
      </w:r>
    </w:p>
    <w:p>
      <w:pPr>
        <w:pStyle w:val="P68B1DB1-ListParagraph8"/>
        <w:numPr>
          <w:ilvl w:val="0"/>
          <w:numId w:val="2"/>
        </w:numPr>
        <w:tabs>
          <w:tab w:pos="769" w:val="left" w:leader="none"/>
        </w:tabs>
        <w:spacing w:line="249" w:lineRule="auto" w:before="91" w:after="0"/>
        <w:ind w:left="768" w:right="1124" w:hanging="288"/>
        <w:jc w:val="left"/>
        <w:rPr>
          <w:sz w:val="22"/>
        </w:rPr>
      </w:pPr>
      <w:r>
        <w:t>下载将卸载并保存所有记录的数据到PC。</w:t>
      </w:r>
    </w:p>
    <w:p>
      <w:pPr>
        <w:pStyle w:val="BodyText"/>
        <w:spacing w:before="3"/>
        <w:rPr>
          <w:sz w:val="19"/>
        </w:rPr>
      </w:pPr>
    </w:p>
    <w:p>
      <w:pPr>
        <w:pStyle w:val="P68B1DB1-Heading26"/>
        <w:ind w:left="480"/>
      </w:pPr>
      <w:r>
        <w:t>触发设置</w:t>
      </w:r>
    </w:p>
    <w:p>
      <w:pPr>
        <w:pStyle w:val="P68B1DB1-BodyText5"/>
        <w:spacing w:line="249" w:lineRule="auto" w:before="107"/>
        <w:ind w:left="480" w:right="942"/>
      </w:pPr>
      <w:r>
        <w:t>该设备可以被编程为仅基于用户配置的触发设置进行记录</w:t>
      </w:r>
    </w:p>
    <w:p>
      <w:pPr>
        <w:pStyle w:val="P68B1DB1-ListParagraph8"/>
        <w:numPr>
          <w:ilvl w:val="0"/>
          <w:numId w:val="3"/>
        </w:numPr>
        <w:tabs>
          <w:tab w:pos="751" w:val="left" w:leader="none"/>
        </w:tabs>
        <w:spacing w:line="249" w:lineRule="auto" w:before="91" w:after="0"/>
        <w:ind w:left="750" w:right="1403" w:hanging="270"/>
        <w:jc w:val="left"/>
        <w:rPr>
          <w:sz w:val="22"/>
        </w:rPr>
      </w:pPr>
      <w:r>
        <w:t>在“</w:t>
      </w:r>
      <w:r>
        <w:rPr>
          <w:b/>
        </w:rPr>
        <w:t>连接的设备</w:t>
      </w:r>
      <w:r>
        <w:t>”面板中，单击所需的</w:t>
      </w:r>
    </w:p>
    <w:p>
      <w:pPr>
        <w:pStyle w:val="P68B1DB1-ListParagraph8"/>
        <w:numPr>
          <w:ilvl w:val="0"/>
          <w:numId w:val="3"/>
        </w:numPr>
        <w:tabs>
          <w:tab w:pos="751" w:val="left" w:leader="none"/>
        </w:tabs>
        <w:spacing w:line="249" w:lineRule="auto" w:before="92" w:after="0"/>
        <w:ind w:left="750" w:right="1133" w:hanging="270"/>
        <w:jc w:val="left"/>
        <w:rPr>
          <w:sz w:val="22"/>
        </w:rPr>
      </w:pPr>
      <w:r>
        <w:t>在“</w:t>
      </w:r>
      <w:r>
        <w:rPr>
          <w:b/>
        </w:rPr>
        <w:t>设备”</w:t>
      </w:r>
      <w:r>
        <w:t>选项卡上的“</w:t>
      </w:r>
      <w:r>
        <w:rPr>
          <w:b/>
        </w:rPr>
        <w:t>信息</w:t>
      </w:r>
      <w:r>
        <w:t>”组中，单击“</w:t>
      </w:r>
      <w:r>
        <w:rPr>
          <w:b/>
        </w:rPr>
        <w:t>属性</w:t>
      </w:r>
      <w:r>
        <w:t>”。</w:t>
      </w:r>
      <w:r>
        <w:t>或者，右键单击设备并在上下文菜单中选择</w:t>
      </w:r>
      <w:r>
        <w:rPr>
          <w:b/>
        </w:rPr>
        <w:t>属性</w:t>
      </w:r>
    </w:p>
    <w:p>
      <w:pPr>
        <w:pStyle w:val="P68B1DB1-ListParagraph8"/>
        <w:numPr>
          <w:ilvl w:val="0"/>
          <w:numId w:val="3"/>
        </w:numPr>
        <w:tabs>
          <w:tab w:pos="751" w:val="left" w:leader="none"/>
        </w:tabs>
        <w:spacing w:line="240" w:lineRule="auto" w:before="92" w:after="0"/>
        <w:ind w:left="750" w:right="0" w:hanging="271"/>
        <w:jc w:val="left"/>
        <w:rPr>
          <w:sz w:val="22"/>
        </w:rPr>
      </w:pPr>
      <w:r>
        <w:t>在“属性”窗口中选择</w:t>
      </w:r>
      <w:r>
        <w:rPr>
          <w:b/>
        </w:rPr>
        <w:t>触发器</w:t>
      </w:r>
    </w:p>
    <w:p>
      <w:pPr>
        <w:pStyle w:val="P68B1DB1-ListParagraph8"/>
        <w:numPr>
          <w:ilvl w:val="0"/>
          <w:numId w:val="3"/>
        </w:numPr>
        <w:tabs>
          <w:tab w:pos="751" w:val="left" w:leader="none"/>
        </w:tabs>
        <w:spacing w:line="249" w:lineRule="auto" w:before="191" w:after="0"/>
        <w:ind w:left="750" w:right="722" w:hanging="270"/>
        <w:jc w:val="left"/>
        <w:rPr>
          <w:sz w:val="22"/>
        </w:rPr>
      </w:pPr>
      <w:r>
        <w:t>触发格式在</w:t>
      </w:r>
      <w:r>
        <w:rPr>
          <w:b/>
        </w:rPr>
        <w:t>窗口</w:t>
      </w:r>
      <w:r>
        <w:t>或</w:t>
      </w:r>
      <w:r>
        <w:rPr>
          <w:b/>
        </w:rPr>
        <w:t>两点模式</w:t>
      </w:r>
      <w:r>
        <w:t>下可用。</w:t>
      </w:r>
      <w:r>
        <w:rPr>
          <w:spacing w:val="-35"/>
        </w:rPr>
        <w:t xml:space="preserve"> </w:t>
      </w:r>
      <w:r>
        <w:t>窗口</w:t>
      </w:r>
      <w:r>
        <w:t>模式</w:t>
      </w:r>
      <w:r>
        <w:t>允许</w:t>
      </w:r>
      <w:r>
        <w:t>定义</w:t>
      </w:r>
      <w:r>
        <w:t>高</w:t>
      </w:r>
      <w:r>
        <w:t>和/或</w:t>
      </w:r>
      <w:r>
        <w:t>低</w:t>
      </w:r>
      <w:r>
        <w:t>触发</w:t>
      </w:r>
      <w:r>
        <w:t>设定点，以及当超过设定点时记录的触发样本计数或时间“窗口”</w:t>
      </w:r>
      <w:r>
        <w:rPr>
          <w:w w:val="95"/>
        </w:rPr>
        <w:t>。</w:t>
      </w:r>
      <w:r>
        <w:rPr>
          <w:spacing w:val="-14"/>
          <w:w w:val="95"/>
        </w:rPr>
        <w:t xml:space="preserve"> </w:t>
      </w:r>
      <w:r>
        <w:rPr>
          <w:w w:val="95"/>
        </w:rPr>
        <w:t>两</w:t>
      </w:r>
      <w:r>
        <w:t>点</w:t>
      </w:r>
      <w:r>
        <w:t>允许</w:t>
      </w:r>
      <w:r>
        <w:t>为</w:t>
      </w:r>
      <w:r>
        <w:t>高</w:t>
      </w:r>
      <w:r>
        <w:rPr>
          <w:spacing w:val="-7"/>
        </w:rPr>
        <w:t>触发器</w:t>
      </w:r>
      <w:r>
        <w:t>和</w:t>
      </w:r>
      <w:r>
        <w:t>低</w:t>
      </w:r>
      <w:r>
        <w:t>触发器定义不同的启动和停止设定点。</w:t>
      </w:r>
    </w:p>
    <w:p>
      <w:pPr>
        <w:spacing w:line="249" w:lineRule="auto" w:before="184"/>
        <w:ind w:left="480" w:right="768" w:firstLine="0"/>
        <w:jc w:val="left"/>
        <w:rPr>
          <w:sz w:val="22"/>
        </w:rPr>
        <w:pStyle w:val="P68B1DB1-Normal11"/>
      </w:pPr>
      <w:r>
        <w:rPr>
          <w:color w:val="231F20"/>
        </w:rPr>
        <w:t>有关如何配置触发器设置的说明，请参阅</w:t>
      </w:r>
      <w:r>
        <w:rPr>
          <w:b/>
          <w:color w:val="A93F53"/>
        </w:rPr>
        <w:t>madgetech.com</w:t>
      </w:r>
      <w:r>
        <w:rPr>
          <w:color w:val="231F20"/>
        </w:rPr>
        <w:t>上的</w:t>
      </w:r>
      <w:r>
        <w:rPr>
          <w:b/>
          <w:color w:val="231F20"/>
        </w:rPr>
        <w:t xml:space="preserve">触发器设置-MadgeTech 4数据记录器软件</w:t>
      </w:r>
    </w:p>
    <w:p>
      <w:pPr>
        <w:pStyle w:val="BodyText"/>
        <w:spacing w:before="5"/>
        <w:rPr>
          <w:sz w:val="19"/>
        </w:rPr>
      </w:pPr>
    </w:p>
    <w:p>
      <w:pPr>
        <w:pStyle w:val="P68B1DB1-Heading27"/>
        <w:spacing w:before="0"/>
        <w:ind w:left="480"/>
      </w:pPr>
      <w:r>
        <w:t>设置密码</w:t>
      </w:r>
    </w:p>
    <w:p>
      <w:pPr>
        <w:pStyle w:val="P68B1DB1-BodyText5"/>
        <w:spacing w:line="249" w:lineRule="auto" w:before="107"/>
        <w:ind w:left="480" w:right="1187"/>
      </w:pPr>
      <w:r>
        <w:t>要对设备进行密码保护，以便其他人无法启动、停止或重置设备：</w:t>
      </w:r>
    </w:p>
    <w:p>
      <w:pPr>
        <w:pStyle w:val="P68B1DB1-ListParagraph8"/>
        <w:numPr>
          <w:ilvl w:val="0"/>
          <w:numId w:val="4"/>
        </w:numPr>
        <w:tabs>
          <w:tab w:pos="769" w:val="left" w:leader="none"/>
        </w:tabs>
        <w:spacing w:line="249" w:lineRule="auto" w:before="91" w:after="0"/>
        <w:ind w:left="768" w:right="1385" w:hanging="288"/>
        <w:jc w:val="left"/>
        <w:rPr>
          <w:sz w:val="22"/>
        </w:rPr>
      </w:pPr>
      <w:r>
        <w:t>在“</w:t>
      </w:r>
      <w:r>
        <w:rPr>
          <w:b/>
        </w:rPr>
        <w:t>连接的设备</w:t>
      </w:r>
      <w:r>
        <w:t>”面板中，单击所需的</w:t>
      </w:r>
    </w:p>
    <w:p>
      <w:pPr>
        <w:pStyle w:val="P68B1DB1-ListParagraph8"/>
        <w:numPr>
          <w:ilvl w:val="0"/>
          <w:numId w:val="4"/>
        </w:numPr>
        <w:tabs>
          <w:tab w:pos="769" w:val="left" w:leader="none"/>
        </w:tabs>
        <w:spacing w:line="249" w:lineRule="auto" w:before="92" w:after="0"/>
        <w:ind w:left="768" w:right="1115" w:hanging="288"/>
        <w:jc w:val="left"/>
        <w:rPr>
          <w:sz w:val="22"/>
        </w:rPr>
      </w:pPr>
      <w:r>
        <w:t>在“</w:t>
      </w:r>
      <w:r>
        <w:rPr>
          <w:b/>
        </w:rPr>
        <w:t>设备”</w:t>
      </w:r>
      <w:r>
        <w:t>选项卡上的“</w:t>
      </w:r>
      <w:r>
        <w:rPr>
          <w:b/>
        </w:rPr>
        <w:t>信息</w:t>
      </w:r>
      <w:r>
        <w:t>”组中，单击“</w:t>
      </w:r>
      <w:r>
        <w:rPr>
          <w:b/>
        </w:rPr>
        <w:t>属性</w:t>
      </w:r>
      <w:r>
        <w:t>”。</w:t>
      </w:r>
      <w:r>
        <w:t>或者，右键单击设备并在上下文菜单中选择</w:t>
      </w:r>
      <w:r>
        <w:rPr>
          <w:b/>
        </w:rPr>
        <w:t>属性</w:t>
      </w:r>
    </w:p>
    <w:p>
      <w:pPr>
        <w:pStyle w:val="P68B1DB1-ListParagraph8"/>
        <w:numPr>
          <w:ilvl w:val="0"/>
          <w:numId w:val="4"/>
        </w:numPr>
        <w:tabs>
          <w:tab w:pos="769" w:val="left" w:leader="none"/>
        </w:tabs>
        <w:spacing w:line="240" w:lineRule="auto" w:before="92" w:after="0"/>
        <w:ind w:left="768" w:right="0" w:hanging="289"/>
        <w:jc w:val="left"/>
        <w:rPr>
          <w:sz w:val="22"/>
        </w:rPr>
      </w:pPr>
      <w:r>
        <w:t>在“</w:t>
      </w:r>
      <w:r>
        <w:rPr>
          <w:b/>
        </w:rPr>
        <w:t>常规”</w:t>
      </w:r>
      <w:r>
        <w:t>选项卡上，单击</w:t>
      </w:r>
      <w:r>
        <w:rPr>
          <w:b/>
        </w:rPr>
        <w:t>“设置密码</w:t>
      </w:r>
      <w:r>
        <w:t>”。</w:t>
      </w:r>
    </w:p>
    <w:p>
      <w:pPr>
        <w:pStyle w:val="P68B1DB1-ListParagraph8"/>
        <w:numPr>
          <w:ilvl w:val="0"/>
          <w:numId w:val="4"/>
        </w:numPr>
        <w:tabs>
          <w:tab w:pos="769" w:val="left" w:leader="none"/>
        </w:tabs>
        <w:spacing w:line="249" w:lineRule="auto" w:before="101" w:after="0"/>
        <w:ind w:left="768" w:right="1453" w:hanging="288"/>
        <w:jc w:val="left"/>
        <w:rPr>
          <w:sz w:val="22"/>
        </w:rPr>
      </w:pPr>
      <w:r>
        <w:t>在出现的框中输入并确认密码，然后选择</w:t>
      </w:r>
      <w:r>
        <w:rPr>
          <w:b/>
        </w:rPr>
        <w:t>确定</w:t>
      </w:r>
      <w:r>
        <w:t>。</w:t>
      </w:r>
    </w:p>
    <w:p>
      <w:pPr>
        <w:spacing w:after="0" w:line="249" w:lineRule="auto"/>
        <w:jc w:val="left"/>
        <w:rPr>
          <w:sz w:val="22"/>
        </w:rPr>
        <w:sectPr>
          <w:type w:val="continuous"/>
          <w:pgSz w:w="12240" w:h="15840"/>
          <w:pgMar w:top="1500" w:bottom="280" w:left="0" w:right="0"/>
          <w:cols w:num="2" w:equalWidth="0">
            <w:col w:w="5825" w:space="40"/>
            <w:col w:w="6375"/>
          </w:cols>
        </w:sectPr>
      </w:pPr>
    </w:p>
    <w:p>
      <w:pPr>
        <w:pStyle w:val="BodyText"/>
        <w:rPr>
          <w:sz w:val="20"/>
        </w:rPr>
      </w:pPr>
    </w:p>
    <w:p>
      <w:pPr>
        <w:pStyle w:val="BodyText"/>
        <w:spacing w:before="6"/>
        <w:rPr>
          <w:sz w:val="19"/>
        </w:rPr>
      </w:pPr>
    </w:p>
    <w:p>
      <w:pPr>
        <w:spacing w:after="0"/>
        <w:rPr>
          <w:sz w:val="19"/>
        </w:rPr>
        <w:sectPr>
          <w:pgSz w:w="12240" w:h="15840"/>
          <w:pgMar w:header="148" w:footer="334" w:top="1500" w:bottom="520" w:left="0" w:right="0"/>
        </w:sectPr>
      </w:pPr>
    </w:p>
    <w:p>
      <w:pPr>
        <w:pStyle w:val="P68B1DB1-Heading14"/>
      </w:pPr>
      <w:r>
        <w:t>设备维护</w:t>
      </w:r>
    </w:p>
    <w:p>
      <w:pPr>
        <w:pStyle w:val="P68B1DB1-Heading27"/>
        <w:spacing w:before="128"/>
      </w:pPr>
      <w:r>
        <w:t>o环</w:t>
      </w:r>
    </w:p>
    <w:p>
      <w:pPr>
        <w:pStyle w:val="BodyText"/>
        <w:spacing w:line="249" w:lineRule="auto" w:before="108"/>
        <w:ind w:left="720" w:right="-16"/>
      </w:pPr>
      <w:r>
        <w:rPr>
          <w:color w:val="231F20"/>
        </w:rPr>
        <w:t>O型圈的维护是正确保养</w:t>
      </w:r>
      <w:r>
        <w:rPr>
          <w:color w:val="231F20"/>
          <w:w w:val="95"/>
        </w:rPr>
        <w:t>HiTemp140X2系列数据记录器的关键因素。O形环确保</w:t>
      </w:r>
      <w:r>
        <w:rPr>
          <w:color w:val="231F20"/>
        </w:rPr>
        <w:t>紧密密封并防止液体进入设备内部。有关如何防止O形环故障的信息，请参阅应用笔记O形环101：保护您的数据，可在</w:t>
      </w:r>
      <w:r>
        <w:rPr>
          <w:rFonts w:ascii="Trebuchet MS"/>
          <w:b/>
          <w:color w:val="A93F53"/>
        </w:rPr>
        <w:t>madgetech.com</w:t>
      </w:r>
      <w:r>
        <w:rPr>
          <w:color w:val="231F20"/>
        </w:rPr>
        <w:t>上找到</w:t>
      </w:r>
    </w:p>
    <w:p>
      <w:pPr>
        <w:pStyle w:val="BodyText"/>
        <w:spacing w:before="6"/>
        <w:rPr>
          <w:sz w:val="19"/>
        </w:rPr>
      </w:pPr>
    </w:p>
    <w:p>
      <w:pPr>
        <w:pStyle w:val="P68B1DB1-Heading27"/>
        <w:spacing w:before="0"/>
      </w:pPr>
      <w:r>
        <w:t>重新校准</w:t>
      </w:r>
    </w:p>
    <w:p>
      <w:pPr>
        <w:pStyle w:val="BodyText"/>
        <w:spacing w:line="249" w:lineRule="auto" w:before="107"/>
        <w:ind w:left="720" w:right="306"/>
      </w:pPr>
      <w:r>
        <w:rPr>
          <w:color w:val="231F20"/>
        </w:rPr>
        <w:t>MadgeTech建议每年重新校准。</w:t>
      </w:r>
      <w:r>
        <w:rPr>
          <w:color w:val="231F20"/>
        </w:rPr>
        <w:t>要将设备送回进行校准，请访问</w:t>
      </w:r>
      <w:r>
        <w:rPr>
          <w:rFonts w:ascii="Trebuchet MS"/>
          <w:b/>
          <w:color w:val="A93F53"/>
        </w:rPr>
        <w:t>madgetech.com</w:t>
      </w:r>
      <w:r>
        <w:rPr>
          <w:color w:val="231F20"/>
        </w:rPr>
        <w:t>。</w:t>
      </w:r>
    </w:p>
    <w:p>
      <w:pPr>
        <w:pStyle w:val="Heading2"/>
        <w:spacing w:before="161"/>
        <w:ind w:left="415"/>
      </w:pPr>
      <w:r>
        <w:rPr>
          <w:b w:val="0"/>
        </w:rPr>
        <w:br w:type="column"/>
      </w:r>
      <w:r>
        <w:rPr>
          <w:color w:val="A93F53"/>
          <w:w w:val="95"/>
        </w:rPr>
        <w:t>电池更换</w:t>
      </w:r>
    </w:p>
    <w:p>
      <w:pPr>
        <w:spacing w:before="107"/>
        <w:ind w:left="415" w:right="0" w:firstLine="0"/>
        <w:jc w:val="left"/>
        <w:rPr>
          <w:sz w:val="20"/>
        </w:rPr>
      </w:pPr>
      <w:r>
        <w:rPr>
          <w:b/>
          <w:color w:val="A93F53"/>
        </w:rPr>
        <w:t>材料：</w:t>
      </w:r>
      <w:r>
        <w:rPr>
          <w:color w:val="231F20"/>
          <w:sz w:val="20"/>
        </w:rPr>
        <w:t xml:space="preserve">ER 14250-SM电池</w:t>
      </w:r>
    </w:p>
    <w:p>
      <w:pPr>
        <w:pStyle w:val="P68B1DB1-ListParagraph8"/>
        <w:numPr>
          <w:ilvl w:val="0"/>
          <w:numId w:val="5"/>
        </w:numPr>
        <w:tabs>
          <w:tab w:pos="775" w:val="left" w:leader="none"/>
          <w:tab w:pos="776" w:val="left" w:leader="none"/>
        </w:tabs>
        <w:spacing w:line="249" w:lineRule="auto" w:before="102" w:after="0"/>
        <w:ind w:left="775" w:right="1119" w:hanging="360"/>
        <w:jc w:val="left"/>
        <w:rPr>
          <w:sz w:val="22"/>
        </w:rPr>
      </w:pPr>
      <w:r>
        <w:t>拧下记录仪底部并取出电池。</w:t>
      </w:r>
    </w:p>
    <w:p>
      <w:pPr>
        <w:pStyle w:val="P68B1DB1-ListParagraph8"/>
        <w:numPr>
          <w:ilvl w:val="0"/>
          <w:numId w:val="5"/>
        </w:numPr>
        <w:tabs>
          <w:tab w:pos="775" w:val="left" w:leader="none"/>
          <w:tab w:pos="776" w:val="left" w:leader="none"/>
        </w:tabs>
        <w:spacing w:line="249" w:lineRule="auto" w:before="91" w:after="0"/>
        <w:ind w:left="775" w:right="717" w:hanging="360"/>
        <w:jc w:val="left"/>
        <w:rPr>
          <w:sz w:val="22"/>
        </w:rPr>
      </w:pPr>
      <w:r>
        <w:t>将新电池放入记录器中</w:t>
      </w:r>
      <w:r>
        <w:t>注意电池的极性</w:t>
      </w:r>
      <w:r>
        <w:t>重要的是，插入电池时，正极向上指向探头。</w:t>
      </w:r>
      <w:r>
        <w:t>否则，如果暴露在高温下，可能导致产品无法操作或潜在爆炸</w:t>
      </w:r>
    </w:p>
    <w:p>
      <w:pPr>
        <w:pStyle w:val="ListParagraph"/>
        <w:numPr>
          <w:ilvl w:val="0"/>
          <w:numId w:val="5"/>
        </w:numPr>
        <w:tabs>
          <w:tab w:pos="775" w:val="left" w:leader="none"/>
          <w:tab w:pos="776" w:val="left" w:leader="none"/>
        </w:tabs>
        <w:spacing w:line="240" w:lineRule="auto" w:before="94" w:after="0"/>
        <w:ind w:left="775" w:right="0" w:hanging="361"/>
        <w:jc w:val="left"/>
        <w:rPr>
          <w:sz w:val="22"/>
        </w:rPr>
      </w:pPr>
      <w:r>
        <w:pict>
          <v:shape style="position:absolute;margin-left:317.75pt;margin-top:42.67363pt;width:257.75pt;height:72.25pt;mso-position-horizontal-relative:page;mso-position-vertical-relative:paragraph;z-index:15737344" type="#_x0000_t202" filled="false" stroked="true" strokeweight="1pt" strokecolor="#ee3525">
            <v:textbox inset="0,0,0,0">
              <w:txbxContent>
                <w:p>
                  <w:pPr>
                    <w:spacing w:line="249" w:lineRule="auto" w:before="165"/>
                    <w:ind w:left="180" w:right="338" w:firstLine="0"/>
                    <w:jc w:val="left"/>
                    <w:rPr>
                      <w:b/>
                      <w:i/>
                      <w:sz w:val="22"/>
                    </w:rPr>
                    <w:pStyle w:val="P68B1DB1-Normal12"/>
                  </w:pPr>
                  <w:r>
                    <w:t xml:space="preserve">注：本产品额定使用温度高达140 °C（284 °F）。请注意电池警告。如果暴露在140 °C（284 °F）以上的温度下，产品将爆炸。</w:t>
                  </w:r>
                </w:p>
              </w:txbxContent>
            </v:textbox>
            <v:stroke dashstyle="solid"/>
            <w10:wrap type="none"/>
          </v:shape>
        </w:pict>
      </w:r>
      <w:r>
        <w:rPr>
          <w:color w:val="231F20"/>
        </w:rPr>
        <w:t>将盖子拧回记录器上</w:t>
      </w:r>
    </w:p>
    <w:p>
      <w:pPr>
        <w:spacing w:after="0" w:line="240" w:lineRule="auto"/>
        <w:jc w:val="left"/>
        <w:rPr>
          <w:sz w:val="22"/>
        </w:rPr>
        <w:sectPr>
          <w:type w:val="continuous"/>
          <w:pgSz w:w="12240" w:h="15840"/>
          <w:pgMar w:top="1500" w:bottom="280" w:left="0" w:right="0"/>
          <w:cols w:num="2" w:equalWidth="0">
            <w:col w:w="5890" w:space="40"/>
            <w:col w:w="631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pStyle w:val="P68B1DB1-BodyText13"/>
        <w:spacing w:line="20" w:lineRule="exact"/>
        <w:ind w:left="715"/>
        <w:rPr>
          <w:sz w:val="2"/>
        </w:rPr>
      </w:pPr>
      <w:r>
        <w:pict>
          <v:group style="width:540pt;height:.5pt;mso-position-horizontal-relative:char;mso-position-vertical-relative:line" coordorigin="0,0" coordsize="10800,10">
            <v:line style="position:absolute" from="0,5" to="10800,5" stroked="true" strokeweight=".5pt" strokecolor="#a93f53">
              <v:stroke dashstyle="solid"/>
            </v:line>
          </v:group>
        </w:pict>
      </w:r>
    </w:p>
    <w:p>
      <w:pPr>
        <w:pStyle w:val="BodyText"/>
        <w:rPr>
          <w:sz w:val="20"/>
        </w:rPr>
      </w:pPr>
    </w:p>
    <w:p>
      <w:pPr>
        <w:pStyle w:val="BodyText"/>
        <w:spacing w:before="6"/>
        <w:rPr>
          <w:sz w:val="15"/>
        </w:rPr>
      </w:pPr>
    </w:p>
    <w:p>
      <w:pPr>
        <w:pStyle w:val="Heading1"/>
        <w:ind w:left="1728"/>
      </w:pPr>
      <w:r>
        <w:pict>
          <v:shape style="position:absolute;margin-left:41.808002pt;margin-top:12.335256pt;width:28.55pt;height:43.95pt;mso-position-horizontal-relative:page;mso-position-vertical-relative:paragraph;z-index:15736320" coordorigin="836,247" coordsize="571,879" path="m1191,1041l1186,1037,1062,1037,1057,1037,1052,1041,1052,1053,1057,1057,1186,1057,1191,1053,1191,1041xm1351,335l1347,330,1330,330,1330,351,1330,980,913,980,913,351,1330,351,1330,330,896,330,891,335,891,996,896,1000,1347,1000,1351,996,1351,980,1351,351,1351,335xm1407,308l1405,296,1401,284,1395,274,1390,267,1387,265,1385,263,1385,297,1385,1075,1380,1085,1364,1100,1353,1105,889,1105,878,1100,870,1092,863,1085,858,1075,858,297,863,287,870,279,878,272,889,267,1353,267,1364,272,1380,287,1385,297,1385,263,1378,257,1367,252,1355,248,1342,247,901,247,888,248,876,252,865,257,855,265,847,274,841,284,837,296,836,308,836,1063,838,1076,841,1087,847,1098,855,1107,865,1115,876,1120,888,1124,901,1125,1342,1125,1355,1124,1367,1120,1378,1115,1387,1107,1390,1105,1395,1098,1401,1087,1405,1076,1407,1063,1407,308xe" filled="true" fillcolor="#a93f53" stroked="false">
            <v:path arrowok="t"/>
            <v:fill type="solid"/>
            <w10:wrap type="none"/>
          </v:shape>
        </w:pict>
      </w:r>
      <w:r>
        <w:rPr>
          <w:color w:val="A93F53"/>
          <w:w w:val="105"/>
        </w:rPr>
        <w:t>产品支持故障排除：</w:t>
      </w:r>
    </w:p>
    <w:p>
      <w:pPr>
        <w:pStyle w:val="P68B1DB1-ListParagraph14"/>
        <w:numPr>
          <w:ilvl w:val="1"/>
          <w:numId w:val="5"/>
        </w:numPr>
        <w:tabs>
          <w:tab w:pos="1908" w:val="left" w:leader="none"/>
        </w:tabs>
        <w:spacing w:line="240" w:lineRule="auto" w:before="74" w:after="0"/>
        <w:ind w:left="1908" w:right="0" w:hanging="180"/>
        <w:jc w:val="left"/>
        <w:rPr>
          <w:sz w:val="22"/>
        </w:rPr>
      </w:pPr>
      <w:r>
        <w:rPr>
          <w:color w:val="231F20"/>
        </w:rPr>
        <w:t>请访问我们的在线资源</w:t>
      </w:r>
      <w:r>
        <w:rPr>
          <w:rFonts w:ascii="Trebuchet MS" w:hAnsi="Trebuchet MS"/>
          <w:b/>
          <w:color w:val="A93F53"/>
        </w:rPr>
        <w:t>madgetech.com/resources</w:t>
      </w:r>
      <w:r>
        <w:rPr>
          <w:color w:val="231F20"/>
        </w:rPr>
        <w:t>。</w:t>
      </w:r>
    </w:p>
    <w:p>
      <w:pPr>
        <w:pStyle w:val="ListParagraph"/>
        <w:numPr>
          <w:ilvl w:val="1"/>
          <w:numId w:val="5"/>
        </w:numPr>
        <w:tabs>
          <w:tab w:pos="1908" w:val="left" w:leader="none"/>
        </w:tabs>
        <w:spacing w:line="240" w:lineRule="auto" w:before="102" w:after="0"/>
        <w:ind w:left="1908" w:right="0" w:hanging="180"/>
        <w:jc w:val="left"/>
        <w:rPr>
          <w:sz w:val="22"/>
        </w:rPr>
      </w:pPr>
      <w:r>
        <w:rPr>
          <w:color w:val="231F20"/>
        </w:rPr>
        <w:t>联系</w:t>
      </w:r>
      <w:r>
        <w:rPr>
          <w:color w:val="231F20"/>
        </w:rPr>
        <w:t>我们</w:t>
      </w:r>
      <w:r>
        <w:rPr>
          <w:color w:val="231F20"/>
        </w:rPr>
        <w:t>友好</w:t>
      </w:r>
      <w:r>
        <w:rPr>
          <w:color w:val="231F20"/>
          <w:spacing w:val="-24"/>
        </w:rPr>
        <w:t>的</w:t>
      </w:r>
      <w:r>
        <w:rPr>
          <w:color w:val="231F20"/>
        </w:rPr>
        <w:t>客户</w:t>
      </w:r>
      <w:r>
        <w:rPr>
          <w:color w:val="231F20"/>
        </w:rPr>
        <w:t>支持</w:t>
      </w:r>
      <w:r>
        <w:rPr>
          <w:color w:val="231F20"/>
        </w:rPr>
        <w:t>团队</w:t>
      </w:r>
      <w:r>
        <w:rPr>
          <w:color w:val="231F20"/>
        </w:rPr>
        <w:t>（603）</w:t>
      </w:r>
      <w:r>
        <w:rPr>
          <w:color w:val="231F20"/>
        </w:rPr>
        <w:t>456-2011</w:t>
      </w:r>
      <w:r>
        <w:rPr>
          <w:color w:val="231F20"/>
        </w:rPr>
        <w:t>或</w:t>
      </w:r>
      <w:hyperlink r:id="rId22">
        <w:r>
          <w:rPr>
            <w:rFonts w:ascii="Trebuchet MS" w:hAnsi="Trebuchet MS"/>
            <w:b/>
            <w:color w:val="A93F53"/>
          </w:rPr>
          <w:t>support@madgetech.com</w:t>
        </w:r>
        <w:r>
          <w:rPr>
            <w:rFonts w:ascii="Trebuchet MS" w:hAnsi="Trebuchet MS"/>
            <w:b/>
            <w:color w:val="A93F53"/>
          </w:rPr>
          <w:t>。</w:t>
        </w:r>
      </w:hyperlink>
    </w:p>
    <w:p>
      <w:pPr>
        <w:pStyle w:val="BodyText"/>
        <w:spacing w:before="2"/>
        <w:rPr>
          <w:sz w:val="29"/>
        </w:rPr>
      </w:pPr>
    </w:p>
    <w:p>
      <w:pPr>
        <w:pStyle w:val="Heading1"/>
        <w:spacing w:before="0"/>
        <w:ind w:left="1728"/>
      </w:pPr>
      <w:r>
        <w:pict>
          <v:group style="position:absolute;margin-left:38.007099pt;margin-top:5.394571pt;width:36.15pt;height:43.95pt;mso-position-horizontal-relative:page;mso-position-vertical-relative:paragraph;z-index:15736832" coordorigin="760,108" coordsize="723,879">
            <v:shape style="position:absolute;left:762;top:110;width:718;height:874" coordorigin="763,110" coordsize="718,874" path="m781,930l763,930,764,941,767,951,772,960,779,968,787,975,797,980,807,983,818,984,1290,984,1301,983,1312,980,1321,975,1329,968,1331,966,808,966,799,962,785,949,781,940,781,930xm1163,265l1131,265,1131,400,1132,411,1136,421,1141,430,1147,438,1156,445,1165,450,1176,453,1187,454,1327,454,1327,940,1323,949,1310,962,1300,966,818,966,818,966,1331,966,1336,960,1341,951,1344,941,1346,930,1346,847,1424,847,1436,846,1446,843,1455,838,1464,831,1465,829,1346,829,1346,446,1346,442,1345,440,1343,438,1340,436,1177,436,1167,432,1154,419,1150,410,1150,278,1176,278,1163,265xm1277,110l952,110,941,111,931,115,921,120,913,126,906,134,901,143,898,153,897,164,897,247,818,247,807,249,797,252,787,257,779,263,772,271,767,280,764,290,763,299,763,930,781,930,781,291,785,282,799,269,808,265,1163,265,1147,251,1146,249,1143,247,915,247,915,154,920,145,933,132,942,128,1297,128,1282,113,1280,112,1277,110xm1297,128l953,128,1265,128,1266,265,1267,274,1270,284,1275,293,1282,301,1290,308,1299,312,1310,316,1321,317,1462,317,1461,803,1457,812,1451,819,1444,825,1435,829,1465,829,1470,823,1476,814,1479,804,1480,793,1480,305,1479,303,1477,301,1475,299,1311,299,1302,295,1288,282,1284,273,1284,141,1310,141,1297,128xm1176,278l1150,278,1314,436,1340,436,1176,278xm1310,141l1284,141,1449,299,1475,299,1310,141xm1143,247l1140,247,1140,247,1143,247,1143,247xm953,128l952,128,952,128,953,128,953,128xm953,110l952,110,952,110,953,110,953,110xe" filled="true" fillcolor="#a93f53" stroked="false">
              <v:path arrowok="t"/>
              <v:fill type="solid"/>
            </v:shape>
            <v:shape style="position:absolute;left:762;top:110;width:718;height:874" coordorigin="763,110" coordsize="718,874" path="m818,247l897,247,897,164,898,153,901,143,906,134,913,126,921,120,931,115,941,111,952,110,952,110,953,110,953,110,1274,110,1275,110,1277,110,1280,112,1282,113,1477,301,1479,303,1480,305,1480,308,1480,309,1480,793,1479,804,1476,814,1470,823,1464,831,1455,838,1446,843,1436,846,1424,847,1346,847,1346,930,1344,941,1341,951,1336,960,1329,968,1321,975,1312,980,1301,983,1290,984,818,984,818,984,807,983,797,980,787,975,779,968,772,960,767,951,764,941,763,930,763,930,763,930,763,301,764,290,767,280,772,271,779,263,787,257,797,252,807,249,818,247,818,247,818,247xm1462,317l1321,317,1310,316,1299,312,1290,308,1282,301,1275,293,1270,284,1267,274,1265,263,1265,128,953,128,953,128,952,128,952,128,942,128,933,132,926,139,920,145,915,154,915,164,915,247,1131,247,1140,247,1140,247,1143,247,1146,249,1147,251,1242,341,1343,438,1345,440,1346,442,1346,445,1346,446,1346,829,1424,829,1435,829,1444,825,1451,819,1457,812,1461,803,1461,793,1462,317xe" filled="false" stroked="true" strokeweight=".25pt" strokecolor="#a93f53">
              <v:path arrowok="t"/>
              <v:stroke dashstyle="solid"/>
            </v:shape>
            <v:shape style="position:absolute;left:1281;top:138;width:170;height:164" type="#_x0000_t75" stroked="false">
              <v:imagedata r:id="rId23" o:title=""/>
            </v:shape>
            <v:shape style="position:absolute;left:781;top:265;width:547;height:701" coordorigin="781,265" coordsize="547,701" path="m1327,839l1327,838,1327,837,1327,454,1187,454,1176,453,1131,400,1131,265,1079,265,906,265,906,265,818,265,808,265,799,269,792,276,785,282,781,291,781,301,781,930,781,940,785,949,792,956,799,962,808,966,818,966,1290,966,1300,966,1310,962,1316,956,1323,949,1327,940,1327,930,1327,839xe" filled="false" stroked="true" strokeweight=".25pt" strokecolor="#a93f53">
              <v:path arrowok="t"/>
              <v:stroke dashstyle="solid"/>
            </v:shape>
            <v:shape style="position:absolute;left:1147;top:275;width:170;height:164" type="#_x0000_t75" stroked="false">
              <v:imagedata r:id="rId24" o:title=""/>
            </v:shape>
            <w10:wrap type="none"/>
          </v:group>
        </w:pict>
      </w:r>
      <w:r>
        <w:rPr>
          <w:color w:val="A93F53"/>
          <w:w w:val="105"/>
        </w:rPr>
        <w:t xml:space="preserve">MadgeTech 4软件支持：</w:t>
      </w:r>
    </w:p>
    <w:p>
      <w:pPr>
        <w:pStyle w:val="P68B1DB1-ListParagraph8"/>
        <w:numPr>
          <w:ilvl w:val="1"/>
          <w:numId w:val="5"/>
        </w:numPr>
        <w:tabs>
          <w:tab w:pos="1908" w:val="left" w:leader="none"/>
        </w:tabs>
        <w:spacing w:line="240" w:lineRule="auto" w:before="75" w:after="0"/>
        <w:ind w:left="1908" w:right="0" w:hanging="180"/>
        <w:jc w:val="left"/>
        <w:rPr>
          <w:sz w:val="22"/>
        </w:rPr>
      </w:pPr>
      <w:r>
        <w:t xml:space="preserve">请参阅MadgeTech 4软件的内置帮助部分</w:t>
      </w:r>
    </w:p>
    <w:p>
      <w:pPr>
        <w:pStyle w:val="ListParagraph"/>
        <w:numPr>
          <w:ilvl w:val="1"/>
          <w:numId w:val="5"/>
        </w:numPr>
        <w:tabs>
          <w:tab w:pos="1908" w:val="left" w:leader="none"/>
        </w:tabs>
        <w:spacing w:line="240" w:lineRule="auto" w:before="101" w:after="0"/>
        <w:ind w:left="1908" w:right="0" w:hanging="180"/>
        <w:jc w:val="left"/>
        <w:rPr>
          <w:sz w:val="22"/>
        </w:rPr>
      </w:pPr>
      <w:r>
        <w:rPr>
          <w:color w:val="231F20"/>
        </w:rPr>
        <w:t>从</w:t>
      </w:r>
      <w:r>
        <w:rPr>
          <w:rFonts w:ascii="Trebuchet MS" w:hAnsi="Trebuchet MS"/>
          <w:b/>
          <w:color w:val="A93F53"/>
        </w:rPr>
        <w:t>madgetech.com</w:t>
      </w:r>
      <w:r>
        <w:rPr>
          <w:color w:val="231F20"/>
        </w:rPr>
        <w:t xml:space="preserve">下载MadgeTech 4软件手册。</w:t>
      </w:r>
    </w:p>
    <w:p>
      <w:pPr>
        <w:pStyle w:val="ListParagraph"/>
        <w:numPr>
          <w:ilvl w:val="1"/>
          <w:numId w:val="5"/>
        </w:numPr>
        <w:tabs>
          <w:tab w:pos="1908" w:val="left" w:leader="none"/>
        </w:tabs>
        <w:spacing w:line="240" w:lineRule="auto" w:before="101" w:after="0"/>
        <w:ind w:left="1908" w:right="0" w:hanging="180"/>
        <w:jc w:val="left"/>
        <w:rPr>
          <w:sz w:val="22"/>
        </w:rPr>
      </w:pPr>
      <w:r>
        <w:rPr>
          <w:color w:val="231F20"/>
        </w:rPr>
        <w:t>联系</w:t>
      </w:r>
      <w:r>
        <w:rPr>
          <w:color w:val="231F20"/>
        </w:rPr>
        <w:t>我们</w:t>
      </w:r>
      <w:r>
        <w:rPr>
          <w:color w:val="231F20"/>
        </w:rPr>
        <w:t>友好</w:t>
      </w:r>
      <w:r>
        <w:rPr>
          <w:color w:val="231F20"/>
          <w:spacing w:val="-24"/>
        </w:rPr>
        <w:t>的</w:t>
      </w:r>
      <w:r>
        <w:rPr>
          <w:color w:val="231F20"/>
        </w:rPr>
        <w:t>客户</w:t>
      </w:r>
      <w:r>
        <w:rPr>
          <w:color w:val="231F20"/>
        </w:rPr>
        <w:t>支持</w:t>
      </w:r>
      <w:r>
        <w:rPr>
          <w:color w:val="231F20"/>
        </w:rPr>
        <w:t>团队</w:t>
      </w:r>
      <w:r>
        <w:rPr>
          <w:color w:val="231F20"/>
        </w:rPr>
        <w:t>（603）</w:t>
      </w:r>
      <w:r>
        <w:rPr>
          <w:color w:val="231F20"/>
        </w:rPr>
        <w:t>456-2011</w:t>
      </w:r>
      <w:r>
        <w:rPr>
          <w:color w:val="231F20"/>
        </w:rPr>
        <w:t>或</w:t>
      </w:r>
      <w:hyperlink r:id="rId22">
        <w:r>
          <w:rPr>
            <w:rFonts w:ascii="Trebuchet MS" w:hAnsi="Trebuchet MS"/>
            <w:b/>
            <w:color w:val="A93F53"/>
          </w:rPr>
          <w:t>support@madgetech.com</w:t>
        </w:r>
        <w:r>
          <w:rPr>
            <w:rFonts w:ascii="Trebuchet MS" w:hAnsi="Trebuchet MS"/>
            <w:b/>
            <w:color w:val="A93F53"/>
          </w:rPr>
          <w:t>。</w:t>
        </w:r>
      </w:hyperlink>
    </w:p>
    <w:p>
      <w:pPr>
        <w:spacing w:after="0" w:line="240" w:lineRule="auto"/>
        <w:jc w:val="left"/>
        <w:rPr>
          <w:sz w:val="22"/>
        </w:rPr>
        <w:sectPr>
          <w:type w:val="continuous"/>
          <w:pgSz w:w="12240" w:h="15840"/>
          <w:pgMar w:top="1500" w:bottom="280" w:left="0" w:right="0"/>
        </w:sectPr>
      </w:pPr>
    </w:p>
    <w:p>
      <w:pPr>
        <w:pStyle w:val="BodyText"/>
        <w:rPr>
          <w:sz w:val="20"/>
        </w:rPr>
      </w:pPr>
    </w:p>
    <w:p>
      <w:pPr>
        <w:pStyle w:val="BodyText"/>
        <w:spacing w:before="6"/>
        <w:rPr>
          <w:sz w:val="19"/>
        </w:rPr>
      </w:pPr>
    </w:p>
    <w:p>
      <w:pPr>
        <w:pStyle w:val="P68B1DB1-Heading14"/>
        <w:ind w:left="726"/>
      </w:pPr>
      <w:r>
        <w:t>订购信息</w:t>
      </w:r>
    </w:p>
    <w:p>
      <w:pPr>
        <w:pStyle w:val="BodyText"/>
        <w:spacing w:before="10"/>
        <w:rPr>
          <w:sz w:val="6"/>
        </w:rPr>
      </w:pPr>
    </w:p>
    <w:tbl>
      <w:tblPr>
        <w:tblW w:w="0" w:type="auto"/>
        <w:jc w:val="left"/>
        <w:tblInd w:w="731" w:type="dxa"/>
        <w:tblBorders>
          <w:top w:val="single" w:sz="2" w:space="0" w:color="A7A9AC"/>
          <w:left w:val="single" w:sz="2" w:space="0" w:color="A7A9AC"/>
          <w:bottom w:val="single" w:sz="2" w:space="0" w:color="A7A9AC"/>
          <w:right w:val="single" w:sz="2" w:space="0" w:color="A7A9AC"/>
          <w:insideH w:val="single" w:sz="2" w:space="0" w:color="A7A9AC"/>
          <w:insideV w:val="single" w:sz="2" w:space="0" w:color="A7A9AC"/>
        </w:tblBorders>
        <w:tblLayout w:type="fixed"/>
        <w:tblCellMar>
          <w:top w:w="0" w:type="dxa"/>
          <w:left w:w="0" w:type="dxa"/>
          <w:bottom w:w="0" w:type="dxa"/>
          <w:right w:w="0" w:type="dxa"/>
        </w:tblCellMar>
        <w:tblLook w:val="01E0"/>
      </w:tblPr>
      <w:tblGrid>
        <w:gridCol w:w="2244"/>
        <w:gridCol w:w="1455"/>
        <w:gridCol w:w="7097"/>
      </w:tblGrid>
      <w:tr>
        <w:trPr>
          <w:trHeight w:val="280" w:hRule="atLeast"/>
        </w:trPr>
        <w:tc>
          <w:tcPr>
            <w:tcW w:w="2244" w:type="dxa"/>
          </w:tcPr>
          <w:p>
            <w:pPr>
              <w:pStyle w:val="P68B1DB1-TableParagraph15"/>
              <w:spacing w:before="53"/>
              <w:rPr>
                <w:b/>
                <w:sz w:val="15"/>
              </w:rPr>
            </w:pPr>
            <w:r>
              <w:t>HITEMP140X2-FPST-6</w:t>
            </w:r>
          </w:p>
        </w:tc>
        <w:tc>
          <w:tcPr>
            <w:tcW w:w="1455" w:type="dxa"/>
          </w:tcPr>
          <w:p>
            <w:pPr>
              <w:pStyle w:val="P68B1DB1-TableParagraph16"/>
              <w:spacing w:before="53"/>
              <w:rPr>
                <w:sz w:val="15"/>
              </w:rPr>
            </w:pPr>
            <w:r>
              <w:t xml:space="preserve">PN 902335-00</w:t>
            </w:r>
          </w:p>
        </w:tc>
        <w:tc>
          <w:tcPr>
            <w:tcW w:w="7097" w:type="dxa"/>
          </w:tcPr>
          <w:p>
            <w:pPr>
              <w:pStyle w:val="P68B1DB1-TableParagraph17"/>
              <w:spacing w:before="53"/>
              <w:rPr>
                <w:sz w:val="15"/>
              </w:rPr>
            </w:pPr>
            <w:r>
              <w:t>高温双探头数据记录器，带有两个6英寸柔性探头，带不锈钢尖端</w:t>
            </w:r>
          </w:p>
        </w:tc>
      </w:tr>
      <w:tr>
        <w:trPr>
          <w:trHeight w:val="280" w:hRule="atLeast"/>
        </w:trPr>
        <w:tc>
          <w:tcPr>
            <w:tcW w:w="2244" w:type="dxa"/>
            <w:shd w:val="clear" w:color="auto" w:fill="E6E7E8"/>
          </w:tcPr>
          <w:p>
            <w:pPr>
              <w:pStyle w:val="P68B1DB1-TableParagraph15"/>
              <w:spacing w:before="53"/>
              <w:rPr>
                <w:b/>
                <w:sz w:val="15"/>
              </w:rPr>
            </w:pPr>
            <w:r>
              <w:t>HITEMP140X2-FPST-12</w:t>
            </w:r>
          </w:p>
        </w:tc>
        <w:tc>
          <w:tcPr>
            <w:tcW w:w="1455" w:type="dxa"/>
            <w:shd w:val="clear" w:color="auto" w:fill="E6E7E8"/>
          </w:tcPr>
          <w:p>
            <w:pPr>
              <w:pStyle w:val="P68B1DB1-TableParagraph16"/>
              <w:spacing w:before="53"/>
              <w:rPr>
                <w:sz w:val="15"/>
              </w:rPr>
            </w:pPr>
            <w:r>
              <w:t xml:space="preserve">PN 902331-00</w:t>
            </w:r>
          </w:p>
        </w:tc>
        <w:tc>
          <w:tcPr>
            <w:tcW w:w="7097" w:type="dxa"/>
            <w:shd w:val="clear" w:color="auto" w:fill="E6E7E8"/>
          </w:tcPr>
          <w:p>
            <w:pPr>
              <w:pStyle w:val="P68B1DB1-TableParagraph17"/>
              <w:spacing w:before="53"/>
              <w:rPr>
                <w:sz w:val="15"/>
              </w:rPr>
            </w:pPr>
            <w:r>
              <w:t>高温双探头数据记录器，带有两个12英寸柔性探头，带不锈钢尖端</w:t>
            </w:r>
          </w:p>
        </w:tc>
      </w:tr>
      <w:tr>
        <w:trPr>
          <w:trHeight w:val="280" w:hRule="atLeast"/>
        </w:trPr>
        <w:tc>
          <w:tcPr>
            <w:tcW w:w="2244" w:type="dxa"/>
          </w:tcPr>
          <w:p>
            <w:pPr>
              <w:pStyle w:val="P68B1DB1-TableParagraph15"/>
              <w:spacing w:before="53"/>
              <w:rPr>
                <w:b/>
                <w:sz w:val="15"/>
              </w:rPr>
            </w:pPr>
            <w:r>
              <w:t>HITEMP140X2-FPST-24</w:t>
            </w:r>
          </w:p>
        </w:tc>
        <w:tc>
          <w:tcPr>
            <w:tcW w:w="1455" w:type="dxa"/>
          </w:tcPr>
          <w:p>
            <w:pPr>
              <w:pStyle w:val="P68B1DB1-TableParagraph16"/>
              <w:spacing w:before="53"/>
              <w:rPr>
                <w:sz w:val="15"/>
              </w:rPr>
            </w:pPr>
            <w:r>
              <w:t xml:space="preserve">PN 902333-00</w:t>
            </w:r>
          </w:p>
        </w:tc>
        <w:tc>
          <w:tcPr>
            <w:tcW w:w="7097" w:type="dxa"/>
          </w:tcPr>
          <w:p>
            <w:pPr>
              <w:pStyle w:val="P68B1DB1-TableParagraph17"/>
              <w:spacing w:before="53"/>
              <w:rPr>
                <w:sz w:val="15"/>
              </w:rPr>
            </w:pPr>
            <w:r>
              <w:t>高温双探头数据记录器，带有两个24英寸柔性探头，带不锈钢尖端</w:t>
            </w:r>
          </w:p>
        </w:tc>
      </w:tr>
      <w:tr>
        <w:trPr>
          <w:trHeight w:val="280" w:hRule="atLeast"/>
        </w:trPr>
        <w:tc>
          <w:tcPr>
            <w:tcW w:w="2244" w:type="dxa"/>
            <w:shd w:val="clear" w:color="auto" w:fill="E6E7E8"/>
          </w:tcPr>
          <w:p>
            <w:pPr>
              <w:pStyle w:val="P68B1DB1-TableParagraph15"/>
              <w:spacing w:before="53"/>
              <w:rPr>
                <w:b/>
                <w:sz w:val="15"/>
              </w:rPr>
            </w:pPr>
            <w:r>
              <w:t>HITEMP140X2-FPST-36</w:t>
            </w:r>
          </w:p>
        </w:tc>
        <w:tc>
          <w:tcPr>
            <w:tcW w:w="1455" w:type="dxa"/>
            <w:shd w:val="clear" w:color="auto" w:fill="E6E7E8"/>
          </w:tcPr>
          <w:p>
            <w:pPr>
              <w:pStyle w:val="P68B1DB1-TableParagraph16"/>
              <w:spacing w:before="53"/>
              <w:rPr>
                <w:sz w:val="15"/>
              </w:rPr>
            </w:pPr>
            <w:r>
              <w:t xml:space="preserve">PN 902318-00</w:t>
            </w:r>
          </w:p>
        </w:tc>
        <w:tc>
          <w:tcPr>
            <w:tcW w:w="7097" w:type="dxa"/>
            <w:shd w:val="clear" w:color="auto" w:fill="E6E7E8"/>
          </w:tcPr>
          <w:p>
            <w:pPr>
              <w:pStyle w:val="P68B1DB1-TableParagraph17"/>
              <w:spacing w:before="53"/>
              <w:rPr>
                <w:sz w:val="15"/>
              </w:rPr>
            </w:pPr>
            <w:r>
              <w:t>高温双探头数据记录器，带有两个36英寸柔性探头，带不锈钢尖端</w:t>
            </w:r>
          </w:p>
        </w:tc>
      </w:tr>
      <w:tr>
        <w:trPr>
          <w:trHeight w:val="280" w:hRule="atLeast"/>
        </w:trPr>
        <w:tc>
          <w:tcPr>
            <w:tcW w:w="2244" w:type="dxa"/>
          </w:tcPr>
          <w:p>
            <w:pPr>
              <w:pStyle w:val="P68B1DB1-TableParagraph15"/>
              <w:spacing w:before="53"/>
              <w:rPr>
                <w:b/>
                <w:sz w:val="15"/>
              </w:rPr>
            </w:pPr>
            <w:r>
              <w:t>HITEMP140X2-FPST-72</w:t>
            </w:r>
          </w:p>
        </w:tc>
        <w:tc>
          <w:tcPr>
            <w:tcW w:w="1455" w:type="dxa"/>
          </w:tcPr>
          <w:p>
            <w:pPr>
              <w:pStyle w:val="P68B1DB1-TableParagraph16"/>
              <w:spacing w:before="53"/>
              <w:rPr>
                <w:sz w:val="15"/>
              </w:rPr>
            </w:pPr>
            <w:r>
              <w:t xml:space="preserve">PN 902321-00</w:t>
            </w:r>
          </w:p>
        </w:tc>
        <w:tc>
          <w:tcPr>
            <w:tcW w:w="7097" w:type="dxa"/>
          </w:tcPr>
          <w:p>
            <w:pPr>
              <w:pStyle w:val="P68B1DB1-TableParagraph17"/>
              <w:spacing w:before="53"/>
              <w:rPr>
                <w:sz w:val="15"/>
              </w:rPr>
            </w:pPr>
            <w:r>
              <w:t>高温双探头数据记录器，带有两个72英寸柔性探头，带不锈钢尖端</w:t>
            </w:r>
          </w:p>
        </w:tc>
      </w:tr>
      <w:tr>
        <w:trPr>
          <w:trHeight w:val="460" w:hRule="atLeast"/>
        </w:trPr>
        <w:tc>
          <w:tcPr>
            <w:tcW w:w="2244" w:type="dxa"/>
            <w:shd w:val="clear" w:color="auto" w:fill="E6E7E8"/>
          </w:tcPr>
          <w:p>
            <w:pPr>
              <w:pStyle w:val="P68B1DB1-TableParagraph15"/>
              <w:rPr>
                <w:b/>
                <w:sz w:val="15"/>
              </w:rPr>
            </w:pPr>
            <w:r>
              <w:t>HITEMP140X2-FPST-6-FPST-12</w:t>
            </w:r>
          </w:p>
        </w:tc>
        <w:tc>
          <w:tcPr>
            <w:tcW w:w="1455" w:type="dxa"/>
            <w:shd w:val="clear" w:color="auto" w:fill="E6E7E8"/>
          </w:tcPr>
          <w:p>
            <w:pPr>
              <w:pStyle w:val="P68B1DB1-TableParagraph16"/>
              <w:rPr>
                <w:sz w:val="15"/>
              </w:rPr>
            </w:pPr>
            <w:r>
              <w:t xml:space="preserve">PN 902334-00</w:t>
            </w:r>
          </w:p>
        </w:tc>
        <w:tc>
          <w:tcPr>
            <w:tcW w:w="7097" w:type="dxa"/>
            <w:shd w:val="clear" w:color="auto" w:fill="E6E7E8"/>
          </w:tcPr>
          <w:p>
            <w:pPr>
              <w:pStyle w:val="P68B1DB1-TableParagraph17"/>
              <w:spacing w:line="235" w:lineRule="auto" w:before="56"/>
              <w:ind w:right="189"/>
              <w:rPr>
                <w:sz w:val="15"/>
              </w:rPr>
            </w:pPr>
            <w:r>
              <w:t>高温双探头数据记录仪，配有6英寸柔性探头和12英寸不锈钢探头</w:t>
            </w:r>
          </w:p>
        </w:tc>
      </w:tr>
      <w:tr>
        <w:trPr>
          <w:trHeight w:val="460" w:hRule="atLeast"/>
        </w:trPr>
        <w:tc>
          <w:tcPr>
            <w:tcW w:w="2244" w:type="dxa"/>
          </w:tcPr>
          <w:p>
            <w:pPr>
              <w:pStyle w:val="P68B1DB1-TableParagraph15"/>
              <w:rPr>
                <w:b/>
                <w:sz w:val="15"/>
              </w:rPr>
            </w:pPr>
            <w:r>
              <w:t>HITEMP140X2-FPST-6-FPST-36</w:t>
            </w:r>
          </w:p>
        </w:tc>
        <w:tc>
          <w:tcPr>
            <w:tcW w:w="1455" w:type="dxa"/>
          </w:tcPr>
          <w:p>
            <w:pPr>
              <w:pStyle w:val="P68B1DB1-TableParagraph16"/>
              <w:rPr>
                <w:sz w:val="15"/>
              </w:rPr>
            </w:pPr>
            <w:r>
              <w:t xml:space="preserve">PN 902328-00</w:t>
            </w:r>
          </w:p>
        </w:tc>
        <w:tc>
          <w:tcPr>
            <w:tcW w:w="7097" w:type="dxa"/>
          </w:tcPr>
          <w:p>
            <w:pPr>
              <w:pStyle w:val="P68B1DB1-TableParagraph17"/>
              <w:spacing w:line="235" w:lineRule="auto" w:before="56"/>
              <w:ind w:right="189"/>
              <w:rPr>
                <w:sz w:val="15"/>
              </w:rPr>
            </w:pPr>
            <w:r>
              <w:t>高温双探头数据记录仪，配有6英寸柔性探头和36英寸不锈钢探头</w:t>
            </w:r>
          </w:p>
        </w:tc>
      </w:tr>
      <w:tr>
        <w:trPr>
          <w:trHeight w:val="460" w:hRule="atLeast"/>
        </w:trPr>
        <w:tc>
          <w:tcPr>
            <w:tcW w:w="2244" w:type="dxa"/>
            <w:shd w:val="clear" w:color="auto" w:fill="E6E7E8"/>
          </w:tcPr>
          <w:p>
            <w:pPr>
              <w:pStyle w:val="P68B1DB1-TableParagraph15"/>
              <w:rPr>
                <w:b/>
                <w:sz w:val="15"/>
              </w:rPr>
            </w:pPr>
            <w:r>
              <w:t>HITEMP140X2-FPST-12-PT-1</w:t>
            </w:r>
          </w:p>
        </w:tc>
        <w:tc>
          <w:tcPr>
            <w:tcW w:w="1455" w:type="dxa"/>
            <w:shd w:val="clear" w:color="auto" w:fill="E6E7E8"/>
          </w:tcPr>
          <w:p>
            <w:pPr>
              <w:pStyle w:val="P68B1DB1-TableParagraph16"/>
              <w:rPr>
                <w:sz w:val="15"/>
              </w:rPr>
            </w:pPr>
            <w:r>
              <w:t xml:space="preserve">PN 902332-00</w:t>
            </w:r>
          </w:p>
        </w:tc>
        <w:tc>
          <w:tcPr>
            <w:tcW w:w="7097" w:type="dxa"/>
            <w:shd w:val="clear" w:color="auto" w:fill="E6E7E8"/>
          </w:tcPr>
          <w:p>
            <w:pPr>
              <w:pStyle w:val="P68B1DB1-TableParagraph17"/>
              <w:spacing w:line="235" w:lineRule="auto" w:before="56"/>
              <w:rPr>
                <w:sz w:val="15"/>
              </w:rPr>
            </w:pPr>
            <w:r>
              <w:t>高温双探头数据记录器，配有带不锈钢尖端的12英寸柔性探头和带1英寸穿刺尖端的24英寸可弯曲探头</w:t>
            </w:r>
          </w:p>
        </w:tc>
      </w:tr>
      <w:tr>
        <w:trPr>
          <w:trHeight w:val="460" w:hRule="atLeast"/>
        </w:trPr>
        <w:tc>
          <w:tcPr>
            <w:tcW w:w="2244" w:type="dxa"/>
          </w:tcPr>
          <w:p>
            <w:pPr>
              <w:pStyle w:val="P68B1DB1-TableParagraph15"/>
              <w:rPr>
                <w:b/>
                <w:sz w:val="15"/>
              </w:rPr>
            </w:pPr>
            <w:r>
              <w:t>HITEMP140X2-FPST-36-PT-1</w:t>
            </w:r>
          </w:p>
        </w:tc>
        <w:tc>
          <w:tcPr>
            <w:tcW w:w="1455" w:type="dxa"/>
          </w:tcPr>
          <w:p>
            <w:pPr>
              <w:pStyle w:val="P68B1DB1-TableParagraph16"/>
              <w:rPr>
                <w:sz w:val="15"/>
              </w:rPr>
            </w:pPr>
            <w:r>
              <w:t xml:space="preserve">PN 902319-00</w:t>
            </w:r>
          </w:p>
        </w:tc>
        <w:tc>
          <w:tcPr>
            <w:tcW w:w="7097" w:type="dxa"/>
          </w:tcPr>
          <w:p>
            <w:pPr>
              <w:pStyle w:val="P68B1DB1-TableParagraph17"/>
              <w:spacing w:line="235" w:lineRule="auto" w:before="56"/>
              <w:rPr>
                <w:sz w:val="15"/>
              </w:rPr>
            </w:pPr>
            <w:r>
              <w:t>高温双探头数据记录器，配有36英寸柔性探头和不锈钢尖端，以及24英寸可弯曲探头和1英寸穿刺尖端</w:t>
            </w:r>
          </w:p>
        </w:tc>
      </w:tr>
      <w:tr>
        <w:trPr>
          <w:trHeight w:val="460" w:hRule="atLeast"/>
        </w:trPr>
        <w:tc>
          <w:tcPr>
            <w:tcW w:w="2244" w:type="dxa"/>
            <w:shd w:val="clear" w:color="auto" w:fill="E6E7E8"/>
          </w:tcPr>
          <w:p>
            <w:pPr>
              <w:pStyle w:val="P68B1DB1-TableParagraph15"/>
              <w:rPr>
                <w:b/>
                <w:sz w:val="15"/>
              </w:rPr>
            </w:pPr>
            <w:r>
              <w:t>HITEMP140X2-FPST-72-PT-1</w:t>
            </w:r>
          </w:p>
        </w:tc>
        <w:tc>
          <w:tcPr>
            <w:tcW w:w="1455" w:type="dxa"/>
            <w:shd w:val="clear" w:color="auto" w:fill="E6E7E8"/>
          </w:tcPr>
          <w:p>
            <w:pPr>
              <w:pStyle w:val="P68B1DB1-TableParagraph16"/>
              <w:rPr>
                <w:sz w:val="15"/>
              </w:rPr>
            </w:pPr>
            <w:r>
              <w:t xml:space="preserve">PN 902322-00</w:t>
            </w:r>
          </w:p>
        </w:tc>
        <w:tc>
          <w:tcPr>
            <w:tcW w:w="7097" w:type="dxa"/>
            <w:shd w:val="clear" w:color="auto" w:fill="E6E7E8"/>
          </w:tcPr>
          <w:p>
            <w:pPr>
              <w:pStyle w:val="P68B1DB1-TableParagraph17"/>
              <w:spacing w:line="235" w:lineRule="auto" w:before="56"/>
              <w:rPr>
                <w:sz w:val="15"/>
              </w:rPr>
            </w:pPr>
            <w:r>
              <w:t>高温双探头数据记录器，配有一个72英寸柔性探头和一个24英寸可弯曲探头，柔性探头带不锈钢尖端，可弯曲探头带1英寸穿刺尖端</w:t>
            </w:r>
          </w:p>
        </w:tc>
      </w:tr>
      <w:tr>
        <w:trPr>
          <w:trHeight w:val="460" w:hRule="atLeast"/>
        </w:trPr>
        <w:tc>
          <w:tcPr>
            <w:tcW w:w="2244" w:type="dxa"/>
          </w:tcPr>
          <w:p>
            <w:pPr>
              <w:pStyle w:val="P68B1DB1-TableParagraph15"/>
              <w:rPr>
                <w:b/>
                <w:sz w:val="15"/>
              </w:rPr>
            </w:pPr>
            <w:r>
              <w:t>HITEMP140X2-FPST-36-PT-5</w:t>
            </w:r>
          </w:p>
        </w:tc>
        <w:tc>
          <w:tcPr>
            <w:tcW w:w="1455" w:type="dxa"/>
          </w:tcPr>
          <w:p>
            <w:pPr>
              <w:pStyle w:val="P68B1DB1-TableParagraph16"/>
              <w:rPr>
                <w:sz w:val="15"/>
              </w:rPr>
            </w:pPr>
            <w:r>
              <w:t xml:space="preserve">PN 902320-00</w:t>
            </w:r>
          </w:p>
        </w:tc>
        <w:tc>
          <w:tcPr>
            <w:tcW w:w="7097" w:type="dxa"/>
          </w:tcPr>
          <w:p>
            <w:pPr>
              <w:pStyle w:val="P68B1DB1-TableParagraph17"/>
              <w:spacing w:line="235" w:lineRule="auto" w:before="56"/>
              <w:rPr>
                <w:sz w:val="15"/>
              </w:rPr>
            </w:pPr>
            <w:r>
              <w:t>高温双探头数据记录仪，配有36英寸柔性探头和24英寸可弯曲探头，柔性探头带不锈钢尖端，可弯曲探头带5英寸穿刺尖端</w:t>
            </w:r>
          </w:p>
        </w:tc>
      </w:tr>
      <w:tr>
        <w:trPr>
          <w:trHeight w:val="460" w:hRule="atLeast"/>
        </w:trPr>
        <w:tc>
          <w:tcPr>
            <w:tcW w:w="2244" w:type="dxa"/>
            <w:shd w:val="clear" w:color="auto" w:fill="E6E7E8"/>
          </w:tcPr>
          <w:p>
            <w:pPr>
              <w:pStyle w:val="P68B1DB1-TableParagraph15"/>
              <w:rPr>
                <w:b/>
                <w:sz w:val="15"/>
              </w:rPr>
            </w:pPr>
            <w:r>
              <w:t>HITEMP140X2-FPST-72-PT-5</w:t>
            </w:r>
          </w:p>
        </w:tc>
        <w:tc>
          <w:tcPr>
            <w:tcW w:w="1455" w:type="dxa"/>
            <w:shd w:val="clear" w:color="auto" w:fill="E6E7E8"/>
          </w:tcPr>
          <w:p>
            <w:pPr>
              <w:pStyle w:val="P68B1DB1-TableParagraph16"/>
              <w:rPr>
                <w:sz w:val="15"/>
              </w:rPr>
            </w:pPr>
            <w:r>
              <w:t xml:space="preserve">PN 902323-00</w:t>
            </w:r>
          </w:p>
        </w:tc>
        <w:tc>
          <w:tcPr>
            <w:tcW w:w="7097" w:type="dxa"/>
            <w:shd w:val="clear" w:color="auto" w:fill="E6E7E8"/>
          </w:tcPr>
          <w:p>
            <w:pPr>
              <w:pStyle w:val="P68B1DB1-TableParagraph17"/>
              <w:spacing w:line="235" w:lineRule="auto" w:before="56"/>
              <w:rPr>
                <w:sz w:val="15"/>
              </w:rPr>
            </w:pPr>
            <w:r>
              <w:t>高温双探头数据记录器，配有一个72英寸不锈钢柔性探头和一个24英寸可弯曲探头，带有一个5英寸穿刺头</w:t>
            </w:r>
          </w:p>
        </w:tc>
      </w:tr>
      <w:tr>
        <w:trPr>
          <w:trHeight w:val="460" w:hRule="atLeast"/>
        </w:trPr>
        <w:tc>
          <w:tcPr>
            <w:tcW w:w="2244" w:type="dxa"/>
          </w:tcPr>
          <w:p>
            <w:pPr>
              <w:pStyle w:val="P68B1DB1-TableParagraph15"/>
              <w:rPr>
                <w:b/>
                <w:sz w:val="15"/>
              </w:rPr>
            </w:pPr>
            <w:r>
              <w:t>HITEMP140X2-TD-FPST-6</w:t>
            </w:r>
          </w:p>
        </w:tc>
        <w:tc>
          <w:tcPr>
            <w:tcW w:w="1455" w:type="dxa"/>
          </w:tcPr>
          <w:p>
            <w:pPr>
              <w:pStyle w:val="P68B1DB1-TableParagraph16"/>
              <w:rPr>
                <w:sz w:val="15"/>
              </w:rPr>
            </w:pPr>
            <w:r>
              <w:t xml:space="preserve">PN 902338-00</w:t>
            </w:r>
          </w:p>
        </w:tc>
        <w:tc>
          <w:tcPr>
            <w:tcW w:w="7097" w:type="dxa"/>
          </w:tcPr>
          <w:p>
            <w:pPr>
              <w:pStyle w:val="P68B1DB1-TableParagraph17"/>
              <w:spacing w:line="235" w:lineRule="auto" w:before="56"/>
              <w:rPr>
                <w:sz w:val="15"/>
              </w:rPr>
            </w:pPr>
            <w:r>
              <w:t>高温双探头数据记录器，带有2英寸过渡直径探头和6英寸柔性探头，带不锈钢尖端</w:t>
            </w:r>
          </w:p>
        </w:tc>
      </w:tr>
      <w:tr>
        <w:trPr>
          <w:trHeight w:val="460" w:hRule="atLeast"/>
        </w:trPr>
        <w:tc>
          <w:tcPr>
            <w:tcW w:w="2244" w:type="dxa"/>
            <w:shd w:val="clear" w:color="auto" w:fill="E6E7E8"/>
          </w:tcPr>
          <w:p>
            <w:pPr>
              <w:pStyle w:val="P68B1DB1-TableParagraph15"/>
              <w:rPr>
                <w:b/>
                <w:sz w:val="15"/>
              </w:rPr>
            </w:pPr>
            <w:r>
              <w:t>HITEMP140X2-TD-FPST-12</w:t>
            </w:r>
          </w:p>
        </w:tc>
        <w:tc>
          <w:tcPr>
            <w:tcW w:w="1455" w:type="dxa"/>
            <w:shd w:val="clear" w:color="auto" w:fill="E6E7E8"/>
          </w:tcPr>
          <w:p>
            <w:pPr>
              <w:pStyle w:val="P68B1DB1-TableParagraph16"/>
              <w:rPr>
                <w:sz w:val="15"/>
              </w:rPr>
            </w:pPr>
            <w:r>
              <w:t xml:space="preserve">PN 902329-00</w:t>
            </w:r>
          </w:p>
        </w:tc>
        <w:tc>
          <w:tcPr>
            <w:tcW w:w="7097" w:type="dxa"/>
            <w:shd w:val="clear" w:color="auto" w:fill="E6E7E8"/>
          </w:tcPr>
          <w:p>
            <w:pPr>
              <w:pStyle w:val="P68B1DB1-TableParagraph17"/>
              <w:spacing w:line="235" w:lineRule="auto" w:before="56"/>
              <w:rPr>
                <w:sz w:val="15"/>
              </w:rPr>
            </w:pPr>
            <w:r>
              <w:t>高温双探头数据记录器，带有2英寸过渡直径探头和12英寸柔性探头，带不锈钢尖端</w:t>
            </w:r>
          </w:p>
        </w:tc>
      </w:tr>
      <w:tr>
        <w:trPr>
          <w:trHeight w:val="460" w:hRule="atLeast"/>
        </w:trPr>
        <w:tc>
          <w:tcPr>
            <w:tcW w:w="2244" w:type="dxa"/>
          </w:tcPr>
          <w:p>
            <w:pPr>
              <w:pStyle w:val="P68B1DB1-TableParagraph15"/>
              <w:rPr>
                <w:b/>
                <w:sz w:val="15"/>
              </w:rPr>
            </w:pPr>
            <w:r>
              <w:t>HITEMP140X2-TD-FPST-36</w:t>
            </w:r>
          </w:p>
        </w:tc>
        <w:tc>
          <w:tcPr>
            <w:tcW w:w="1455" w:type="dxa"/>
          </w:tcPr>
          <w:p>
            <w:pPr>
              <w:pStyle w:val="P68B1DB1-TableParagraph16"/>
              <w:rPr>
                <w:sz w:val="15"/>
              </w:rPr>
            </w:pPr>
            <w:r>
              <w:t xml:space="preserve">PN 902324-00</w:t>
            </w:r>
          </w:p>
        </w:tc>
        <w:tc>
          <w:tcPr>
            <w:tcW w:w="7097" w:type="dxa"/>
          </w:tcPr>
          <w:p>
            <w:pPr>
              <w:pStyle w:val="P68B1DB1-TableParagraph17"/>
              <w:spacing w:line="235" w:lineRule="auto" w:before="56"/>
              <w:rPr>
                <w:sz w:val="15"/>
              </w:rPr>
            </w:pPr>
            <w:r>
              <w:t>高温双探头数据记录器，带有2英寸过渡直径探头和36英寸柔性探头，带不锈钢尖端</w:t>
            </w:r>
          </w:p>
        </w:tc>
      </w:tr>
      <w:tr>
        <w:trPr>
          <w:trHeight w:val="460" w:hRule="atLeast"/>
        </w:trPr>
        <w:tc>
          <w:tcPr>
            <w:tcW w:w="2244" w:type="dxa"/>
            <w:shd w:val="clear" w:color="auto" w:fill="E6E7E8"/>
          </w:tcPr>
          <w:p>
            <w:pPr>
              <w:pStyle w:val="P68B1DB1-TableParagraph15"/>
              <w:rPr>
                <w:b/>
                <w:sz w:val="15"/>
              </w:rPr>
            </w:pPr>
            <w:r>
              <w:t>HITEMP140X2-TD-FPST-72</w:t>
            </w:r>
          </w:p>
        </w:tc>
        <w:tc>
          <w:tcPr>
            <w:tcW w:w="1455" w:type="dxa"/>
            <w:shd w:val="clear" w:color="auto" w:fill="E6E7E8"/>
          </w:tcPr>
          <w:p>
            <w:pPr>
              <w:pStyle w:val="P68B1DB1-TableParagraph16"/>
              <w:rPr>
                <w:sz w:val="15"/>
              </w:rPr>
            </w:pPr>
            <w:r>
              <w:t xml:space="preserve">PN 902325-00</w:t>
            </w:r>
          </w:p>
        </w:tc>
        <w:tc>
          <w:tcPr>
            <w:tcW w:w="7097" w:type="dxa"/>
            <w:shd w:val="clear" w:color="auto" w:fill="E6E7E8"/>
          </w:tcPr>
          <w:p>
            <w:pPr>
              <w:pStyle w:val="P68B1DB1-TableParagraph17"/>
              <w:spacing w:line="235" w:lineRule="auto" w:before="56"/>
              <w:rPr>
                <w:sz w:val="15"/>
              </w:rPr>
            </w:pPr>
            <w:r>
              <w:t>高温双探头数据记录器，带有2英寸过渡直径探头和72英寸不锈钢柔性探头</w:t>
            </w:r>
          </w:p>
        </w:tc>
      </w:tr>
      <w:tr>
        <w:trPr>
          <w:trHeight w:val="460" w:hRule="atLeast"/>
        </w:trPr>
        <w:tc>
          <w:tcPr>
            <w:tcW w:w="2244" w:type="dxa"/>
          </w:tcPr>
          <w:p>
            <w:pPr>
              <w:pStyle w:val="P68B1DB1-TableParagraph15"/>
              <w:rPr>
                <w:b/>
                <w:sz w:val="15"/>
              </w:rPr>
            </w:pPr>
            <w:r>
              <w:t>HITEMP140X2-TD-PT-1</w:t>
            </w:r>
          </w:p>
        </w:tc>
        <w:tc>
          <w:tcPr>
            <w:tcW w:w="1455" w:type="dxa"/>
          </w:tcPr>
          <w:p>
            <w:pPr>
              <w:pStyle w:val="P68B1DB1-TableParagraph16"/>
              <w:rPr>
                <w:sz w:val="15"/>
              </w:rPr>
            </w:pPr>
            <w:r>
              <w:t xml:space="preserve">PN 900281-00</w:t>
            </w:r>
          </w:p>
        </w:tc>
        <w:tc>
          <w:tcPr>
            <w:tcW w:w="7097" w:type="dxa"/>
          </w:tcPr>
          <w:p>
            <w:pPr>
              <w:pStyle w:val="P68B1DB1-TableParagraph17"/>
              <w:spacing w:line="235" w:lineRule="auto" w:before="56"/>
              <w:ind w:right="81"/>
              <w:rPr>
                <w:sz w:val="15"/>
              </w:rPr>
            </w:pPr>
            <w:r>
              <w:t>高温双探头数据记录器，带有2英寸过渡直径探头和24英寸可弯曲探头，带有1英寸穿刺尖端</w:t>
            </w:r>
          </w:p>
        </w:tc>
      </w:tr>
      <w:tr>
        <w:trPr>
          <w:trHeight w:val="460" w:hRule="atLeast"/>
        </w:trPr>
        <w:tc>
          <w:tcPr>
            <w:tcW w:w="2244" w:type="dxa"/>
            <w:shd w:val="clear" w:color="auto" w:fill="E6E7E8"/>
          </w:tcPr>
          <w:p>
            <w:pPr>
              <w:pStyle w:val="P68B1DB1-TableParagraph15"/>
              <w:rPr>
                <w:b/>
                <w:sz w:val="15"/>
              </w:rPr>
            </w:pPr>
            <w:r>
              <w:t>HITEMP140X2-TD-PT-5</w:t>
            </w:r>
          </w:p>
        </w:tc>
        <w:tc>
          <w:tcPr>
            <w:tcW w:w="1455" w:type="dxa"/>
            <w:shd w:val="clear" w:color="auto" w:fill="E6E7E8"/>
          </w:tcPr>
          <w:p>
            <w:pPr>
              <w:pStyle w:val="P68B1DB1-TableParagraph16"/>
              <w:rPr>
                <w:sz w:val="15"/>
              </w:rPr>
            </w:pPr>
            <w:r>
              <w:t xml:space="preserve">PN 900283-00</w:t>
            </w:r>
          </w:p>
        </w:tc>
        <w:tc>
          <w:tcPr>
            <w:tcW w:w="7097" w:type="dxa"/>
            <w:shd w:val="clear" w:color="auto" w:fill="E6E7E8"/>
          </w:tcPr>
          <w:p>
            <w:pPr>
              <w:pStyle w:val="P68B1DB1-TableParagraph17"/>
              <w:spacing w:line="235" w:lineRule="auto" w:before="56"/>
              <w:ind w:right="81"/>
              <w:rPr>
                <w:sz w:val="15"/>
              </w:rPr>
            </w:pPr>
            <w:r>
              <w:t>高温双探头数据记录器，带有2英寸过渡直径探头和24英寸可弯曲探头，带有5英寸穿刺尖端</w:t>
            </w:r>
          </w:p>
        </w:tc>
      </w:tr>
      <w:tr>
        <w:trPr>
          <w:trHeight w:val="280" w:hRule="atLeast"/>
        </w:trPr>
        <w:tc>
          <w:tcPr>
            <w:tcW w:w="2244" w:type="dxa"/>
          </w:tcPr>
          <w:p>
            <w:pPr>
              <w:pStyle w:val="P68B1DB1-TableParagraph15"/>
              <w:spacing w:before="53"/>
              <w:rPr>
                <w:b/>
                <w:sz w:val="15"/>
              </w:rPr>
            </w:pPr>
            <w:r>
              <w:t xml:space="preserve">IFC 400</w:t>
            </w:r>
          </w:p>
        </w:tc>
        <w:tc>
          <w:tcPr>
            <w:tcW w:w="1455" w:type="dxa"/>
          </w:tcPr>
          <w:p>
            <w:pPr>
              <w:pStyle w:val="P68B1DB1-TableParagraph16"/>
              <w:spacing w:before="53"/>
              <w:rPr>
                <w:sz w:val="15"/>
              </w:rPr>
            </w:pPr>
            <w:r>
              <w:t xml:space="preserve">PN 900319-00</w:t>
            </w:r>
          </w:p>
        </w:tc>
        <w:tc>
          <w:tcPr>
            <w:tcW w:w="7097" w:type="dxa"/>
          </w:tcPr>
          <w:p>
            <w:pPr>
              <w:pStyle w:val="P68B1DB1-TableParagraph17"/>
              <w:spacing w:before="53"/>
              <w:rPr>
                <w:sz w:val="15"/>
              </w:rPr>
            </w:pPr>
            <w:r>
              <w:t>带USB电缆的</w:t>
            </w:r>
          </w:p>
        </w:tc>
      </w:tr>
      <w:tr>
        <w:trPr>
          <w:trHeight w:val="280" w:hRule="atLeast"/>
        </w:trPr>
        <w:tc>
          <w:tcPr>
            <w:tcW w:w="2244" w:type="dxa"/>
            <w:shd w:val="clear" w:color="auto" w:fill="E6E7E8"/>
          </w:tcPr>
          <w:p>
            <w:pPr>
              <w:pStyle w:val="P68B1DB1-TableParagraph15"/>
              <w:spacing w:before="53"/>
              <w:rPr>
                <w:b/>
                <w:sz w:val="15"/>
              </w:rPr>
            </w:pPr>
            <w:r>
              <w:t xml:space="preserve">IFC 406</w:t>
            </w:r>
          </w:p>
        </w:tc>
        <w:tc>
          <w:tcPr>
            <w:tcW w:w="1455" w:type="dxa"/>
            <w:shd w:val="clear" w:color="auto" w:fill="E6E7E8"/>
          </w:tcPr>
          <w:p>
            <w:pPr>
              <w:pStyle w:val="P68B1DB1-TableParagraph16"/>
              <w:spacing w:before="53"/>
              <w:rPr>
                <w:sz w:val="15"/>
              </w:rPr>
            </w:pPr>
            <w:r>
              <w:t xml:space="preserve">PN 900325-00</w:t>
            </w:r>
          </w:p>
        </w:tc>
        <w:tc>
          <w:tcPr>
            <w:tcW w:w="7097" w:type="dxa"/>
            <w:shd w:val="clear" w:color="auto" w:fill="E6E7E8"/>
          </w:tcPr>
          <w:p>
            <w:pPr>
              <w:pStyle w:val="P68B1DB1-TableParagraph17"/>
              <w:spacing w:before="53"/>
              <w:rPr>
                <w:sz w:val="15"/>
              </w:rPr>
            </w:pPr>
            <w:r>
              <w:t>6端口，带USB电缆的多路复用器扩展坞</w:t>
            </w:r>
          </w:p>
        </w:tc>
      </w:tr>
      <w:tr>
        <w:trPr>
          <w:trHeight w:val="460" w:hRule="atLeast"/>
        </w:trPr>
        <w:tc>
          <w:tcPr>
            <w:tcW w:w="2244" w:type="dxa"/>
          </w:tcPr>
          <w:p>
            <w:pPr>
              <w:pStyle w:val="P68B1DB1-TableParagraph18"/>
              <w:spacing w:line="249" w:lineRule="auto" w:before="53"/>
              <w:ind w:right="827"/>
              <w:rPr>
                <w:sz w:val="14"/>
              </w:rPr>
            </w:pPr>
            <w:r>
              <w:rPr>
                <w:b/>
                <w:sz w:val="15"/>
              </w:rPr>
              <w:t xml:space="preserve">ER 14250-SM</w:t>
            </w:r>
            <w:r>
              <w:rPr>
                <w:sz w:val="14"/>
              </w:rPr>
              <w:t xml:space="preserve">原名ER 14250 MR-145</w:t>
            </w:r>
          </w:p>
        </w:tc>
        <w:tc>
          <w:tcPr>
            <w:tcW w:w="1455" w:type="dxa"/>
          </w:tcPr>
          <w:p>
            <w:pPr>
              <w:pStyle w:val="P68B1DB1-TableParagraph16"/>
              <w:rPr>
                <w:sz w:val="15"/>
              </w:rPr>
            </w:pPr>
            <w:r>
              <w:t xml:space="preserve">PN 900097-00</w:t>
            </w:r>
          </w:p>
        </w:tc>
        <w:tc>
          <w:tcPr>
            <w:tcW w:w="7097" w:type="dxa"/>
          </w:tcPr>
          <w:p>
            <w:pPr>
              <w:pStyle w:val="P68B1DB1-TableParagraph17"/>
              <w:rPr>
                <w:sz w:val="15"/>
              </w:rPr>
            </w:pPr>
            <w:r>
              <w:t>HiTemp140X2的替换电池</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r>
        <w:pict>
          <v:group style="position:absolute;margin-left:398.746002pt;margin-top:13.31168pt;width:177.3pt;height:33.8pt;mso-position-horizontal-relative:page;mso-position-vertical-relative:paragraph;z-index:-15719424;mso-wrap-distance-left:0;mso-wrap-distance-right:0" coordorigin="7975,266" coordsize="3546,676">
            <v:shape style="position:absolute;left:8963;top:334;width:913;height:313" coordorigin="8964,334" coordsize="913,313" path="m9359,334l9244,334,9150,539,9145,334,9032,334,8964,647,9036,647,9087,402,9096,647,9160,647,9274,405,9220,647,9291,647,9359,334xm9583,647l9578,594,9573,546,9561,436,9556,381,9514,381,9514,546,9448,546,9507,436,9514,546,9514,381,9483,381,9324,647,9392,647,9421,594,9517,594,9520,647,9583,647xm9877,486l9875,463,9868,435,9866,432,9850,408,9817,388,9810,386,9810,486,9806,521,9795,550,9781,572,9766,585,9753,591,9740,594,9726,595,9713,596,9685,596,9721,432,9753,432,9764,432,9775,433,9785,437,9795,443,9803,453,9808,464,9810,475,9810,486,9810,386,9803,384,9789,382,9777,381,9766,381,9669,381,9610,647,9696,647,9731,646,9765,642,9797,632,9826,613,9840,596,9848,587,9864,556,9873,522,9877,486xe" filled="true" fillcolor="#002a5c" stroked="false">
              <v:path arrowok="t"/>
              <v:fill type="solid"/>
            </v:shape>
            <v:shape style="position:absolute;left:9909;top:373;width:522;height:281" type="#_x0000_t75" stroked="false">
              <v:imagedata r:id="rId27" o:title=""/>
            </v:shape>
            <v:shape style="position:absolute;left:8295;top:266;width:3225;height:444" coordorigin="8295,266" coordsize="3225,444" path="m8850,710l8503,266,8295,528,8503,528,8648,710,8850,710xm10743,334l10504,334,10489,395,10573,395,10517,647,10594,647,10649,395,10728,395,10743,334xm10964,381l10777,381,10718,647,10924,647,10935,596,10793,596,10807,532,10926,532,10937,483,10818,483,10830,432,10953,432,10964,381xm11231,449l11227,438,11222,428,11216,418,11208,408,11192,394,11171,384,11147,376,11121,374,11058,388,11014,426,10988,476,10980,530,10990,588,11018,626,11056,647,11096,654,11137,647,11169,631,11191,610,11206,590,11213,577,11159,546,11154,557,11148,568,11140,578,11129,587,11120,594,11109,599,11098,599,11080,595,11065,583,11053,562,11048,530,11053,493,11068,459,11091,435,11122,426,11143,430,11157,441,11165,453,11169,464,11231,449xm11520,381l11455,381,11434,478,11338,478,11359,381,11295,381,11235,647,11300,647,11326,529,11423,529,11397,647,11461,647,11520,381xe" filled="true" fillcolor="#002a5c" stroked="false">
              <v:path arrowok="t"/>
              <v:fill type="solid"/>
            </v:shape>
            <v:shape style="position:absolute;left:7974;top:581;width:1057;height:360" coordorigin="7975,582" coordsize="1057,360" path="m8459,582l8260,582,7975,942,9032,942,8892,764,8604,764,8459,582xe" filled="true" fillcolor="#ee3525" stroked="false">
              <v:path arrowok="t"/>
              <v:fill type="solid"/>
            </v:shape>
            <v:rect style="position:absolute;left:8963;top:712;width:2531;height:48" filled="true" fillcolor="#002a5c" stroked="false">
              <v:fill type="solid"/>
            </v:rect>
            <w10:wrap type="topAndBottom"/>
          </v:group>
        </w:pict>
      </w:r>
    </w:p>
    <w:p>
      <w:pPr>
        <w:pStyle w:val="BodyText"/>
        <w:spacing w:before="8"/>
        <w:rPr>
          <w:sz w:val="53"/>
        </w:rPr>
      </w:pPr>
    </w:p>
    <w:p>
      <w:pPr>
        <w:spacing w:before="1"/>
        <w:ind w:left="592" w:right="0" w:firstLine="0"/>
        <w:jc w:val="left"/>
        <w:rPr>
          <w:rFonts w:ascii="Arial" w:hAnsi="Arial"/>
          <w:sz w:val="24"/>
        </w:rPr>
      </w:pPr>
      <w:r>
        <w:drawing>
          <wp:anchor distT="0" distB="0" distL="0" distR="0" allowOverlap="1" layoutInCell="1" locked="0" behindDoc="0" simplePos="0" relativeHeight="15738368">
            <wp:simplePos x="0" y="0"/>
            <wp:positionH relativeFrom="page">
              <wp:posOffset>5815723</wp:posOffset>
            </wp:positionH>
            <wp:positionV relativeFrom="paragraph">
              <wp:posOffset>-499632</wp:posOffset>
            </wp:positionV>
            <wp:extent cx="166868" cy="65341"/>
            <wp:effectExtent l="0" t="0" r="0" b="0"/>
            <wp:wrapNone/>
            <wp:docPr id="7" name="image1.png"/>
            <wp:cNvGraphicFramePr>
              <a:graphicFrameLocks noChangeAspect="1"/>
            </wp:cNvGraphicFramePr>
            <a:graphic>
              <a:graphicData uri="http://schemas.openxmlformats.org/drawingml/2006/picture">
                <pic:pic>
                  <pic:nvPicPr>
                    <pic:cNvPr id="8" name="image1.png"/>
                    <pic:cNvPicPr/>
                  </pic:nvPicPr>
                  <pic:blipFill>
                    <a:blip r:embed="rId5" cstate="print"/>
                    <a:stretch>
                      <a:fillRect/>
                    </a:stretch>
                  </pic:blipFill>
                  <pic:spPr>
                    <a:xfrm>
                      <a:off x="0" y="0"/>
                      <a:ext cx="166868" cy="65341"/>
                    </a:xfrm>
                    <a:prstGeom prst="rect">
                      <a:avLst/>
                    </a:prstGeom>
                  </pic:spPr>
                </pic:pic>
              </a:graphicData>
            </a:graphic>
          </wp:anchor>
        </w:drawing>
      </w:r>
      <w:r>
        <w:pict>
          <v:group style="position:absolute;margin-left:474.984985pt;margin-top:-39.341141pt;width:26.2pt;height:5.25pt;mso-position-horizontal-relative:page;mso-position-vertical-relative:paragraph;z-index:15738880" coordorigin="9500,-787" coordsize="524,105">
            <v:shape style="position:absolute;left:9499;top:-787;width:93;height:103" coordorigin="9500,-787" coordsize="93,103" path="m9557,-787l9526,-787,9500,-684,9537,-684,9560,-687,9576,-694,9577,-696,9520,-696,9529,-731,9583,-731,9581,-733,9568,-737,9568,-737,9581,-740,9585,-743,9532,-743,9540,-775,9589,-775,9582,-781,9571,-786,9557,-787xm9583,-731l9556,-731,9568,-728,9568,-716,9568,-700,9552,-696,9577,-696,9584,-705,9586,-716,9586,-727,9583,-731xm9589,-775l9562,-775,9575,-773,9575,-748,9560,-743,9585,-743,9592,-748,9592,-763,9590,-774,9589,-775xe" filled="true" fillcolor="#002a5c" stroked="false">
              <v:path arrowok="t"/>
              <v:fill type="solid"/>
            </v:shape>
            <v:shape style="position:absolute;left:9625;top:-787;width:399;height:105" type="#_x0000_t75" stroked="false">
              <v:imagedata r:id="rId28" o:title=""/>
            </v:shape>
            <w10:wrap type="none"/>
          </v:group>
        </w:pict>
      </w:r>
      <w:r>
        <w:drawing>
          <wp:anchor distT="0" distB="0" distL="0" distR="0" allowOverlap="1" layoutInCell="1" locked="0" behindDoc="0" simplePos="0" relativeHeight="15739392">
            <wp:simplePos x="0" y="0"/>
            <wp:positionH relativeFrom="page">
              <wp:posOffset>6418872</wp:posOffset>
            </wp:positionH>
            <wp:positionV relativeFrom="paragraph">
              <wp:posOffset>-499632</wp:posOffset>
            </wp:positionV>
            <wp:extent cx="296269" cy="65341"/>
            <wp:effectExtent l="0" t="0" r="0" b="0"/>
            <wp:wrapNone/>
            <wp:docPr id="9" name="image20.png"/>
            <wp:cNvGraphicFramePr>
              <a:graphicFrameLocks noChangeAspect="1"/>
            </wp:cNvGraphicFramePr>
            <a:graphic>
              <a:graphicData uri="http://schemas.openxmlformats.org/drawingml/2006/picture">
                <pic:pic>
                  <pic:nvPicPr>
                    <pic:cNvPr id="10" name="image20.png"/>
                    <pic:cNvPicPr/>
                  </pic:nvPicPr>
                  <pic:blipFill>
                    <a:blip r:embed="rId29" cstate="print"/>
                    <a:stretch>
                      <a:fillRect/>
                    </a:stretch>
                  </pic:blipFill>
                  <pic:spPr>
                    <a:xfrm>
                      <a:off x="0" y="0"/>
                      <a:ext cx="296269" cy="65341"/>
                    </a:xfrm>
                    <a:prstGeom prst="rect">
                      <a:avLst/>
                    </a:prstGeom>
                  </pic:spPr>
                </pic:pic>
              </a:graphicData>
            </a:graphic>
          </wp:anchor>
        </w:drawing>
      </w:r>
      <w:r>
        <w:pict>
          <v:group style="position:absolute;margin-left:533.163025pt;margin-top:-39.430141pt;width:41.15pt;height:5.35pt;mso-position-horizontal-relative:page;mso-position-vertical-relative:paragraph;z-index:15739904" coordorigin="10663,-789" coordsize="823,107">
            <v:shape style="position:absolute;left:10663;top:-787;width:71;height:103" coordorigin="10663,-787" coordsize="71,103" path="m10706,-787l10689,-787,10663,-684,10730,-684,10733,-697,10684,-697,10706,-787xe" filled="true" fillcolor="#002a5c" stroked="false">
              <v:path arrowok="t"/>
              <v:fill type="solid"/>
            </v:shape>
            <v:shape style="position:absolute;left:10767;top:-789;width:116;height:107" type="#_x0000_t75" stroked="false">
              <v:imagedata r:id="rId30" o:title=""/>
            </v:shape>
            <v:shape style="position:absolute;left:10913;top:-789;width:573;height:107" type="#_x0000_t75" stroked="false">
              <v:imagedata r:id="rId31" o:title=""/>
            </v:shape>
            <w10:wrap type="none"/>
          </v:group>
        </w:pict>
      </w:r>
      <w:r>
        <w:rPr>
          <w:rFonts w:ascii="Arial" w:hAnsi="Arial"/>
          <w:sz w:val="24"/>
        </w:rPr>
        <w:t xml:space="preserve">■电话：+86 755-8420 0058 ■传真：+86 755-2822 5583 ■</w:t>
      </w:r>
      <w:hyperlink r:id="rId32">
        <w:r>
          <w:rPr>
            <w:rFonts w:ascii="Arial" w:hAnsi="Arial"/>
            <w:sz w:val="24"/>
          </w:rPr>
          <w:t>E-mail:sales@eofirm.com</w:t>
        </w:r>
      </w:hyperlink>
      <w:r>
        <w:rPr>
          <w:rFonts w:ascii="Arial" w:hAnsi="Arial"/>
          <w:sz w:val="24"/>
        </w:rPr>
        <w:t xml:space="preserve"> ■</w:t>
      </w:r>
      <w:hyperlink r:id="rId33">
        <w:r>
          <w:rPr>
            <w:rFonts w:ascii="Arial" w:hAnsi="Arial"/>
            <w:sz w:val="24"/>
          </w:rPr>
          <w:t>http://www.eofirm.com</w:t>
        </w:r>
      </w:hyperlink>
    </w:p>
    <w:sectPr>
      <w:headerReference w:type="default" r:id="rId25"/>
      <w:footerReference w:type="default" r:id="rId26"/>
      <w:pgSz w:w="12240" w:h="15840"/>
      <w:pgMar w:header="148" w:footer="0" w:top="15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ahoma">
    <w:altName w:val="Tahoma"/>
    <w:charset w:val="0"/>
    <w:family w:val="swiss"/>
    <w:pitch w:val="variable"/>
  </w:font>
  <w:font w:name="Calibri">
    <w:altName w:val="Calibri"/>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pict>
        <v:shape style="position:absolute;margin-left:490.942108pt;margin-top:764.278992pt;width:88.1pt;height:13.05pt;mso-position-horizontal-relative:page;mso-position-vertical-relative:page;z-index:-16008192" type="#_x0000_t202" filled="false" stroked="false">
          <v:textbox inset="0,0,0,0">
            <w:txbxContent>
              <w:p>
                <w:pPr>
                  <w:spacing w:before="17"/>
                  <w:ind w:left="20" w:right="0" w:firstLine="0"/>
                  <w:jc w:val="left"/>
                  <w:rPr>
                    <w:sz w:val="18"/>
                  </w:rPr>
                </w:pPr>
                <w:r>
                  <w:rPr>
                    <w:color w:val="A93F53"/>
                    <w:sz w:val="18"/>
                  </w:rPr>
                  <w:t>产品用户指南</w:t>
                </w:r>
                <w:r>
                  <w:rPr>
                    <w:color w:val="A93F53"/>
                    <w:w w:val="90"/>
                    <w:sz w:val="18"/>
                  </w:rPr>
                  <w:t>|</w:t>
                </w:r>
                <w:r>
                  <w:fldChar w:fldCharType="begin"/>
                </w:r>
                <w:r>
                  <w:rPr>
                    <w:color w:val="A93F53"/>
                    <w:sz w:val="18"/>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pict>
        <v:shape style="position:absolute;margin-left:-1pt;margin-top:6.388pt;width:614pt;height:60.35pt;mso-position-horizontal-relative:page;mso-position-vertical-relative:page;z-index:-16008704" type="#_x0000_t202" filled="false" stroked="false">
          <v:textbox inset="0,0,0,0">
            <w:txbxContent>
              <w:p>
                <w:pPr>
                  <w:spacing w:before="39"/>
                  <w:ind w:left="740" w:right="0" w:firstLine="0"/>
                  <w:jc w:val="left"/>
                  <w:rPr>
                    <w:rFonts w:ascii="Tahoma"/>
                    <w:sz w:val="24"/>
                  </w:rPr>
                  <w:pStyle w:val="P68B1DB1-Normal19"/>
                </w:pPr>
                <w:r>
                  <w:t>HiTemp140X2系列</w:t>
                </w:r>
              </w:p>
              <w:p>
                <w:pPr>
                  <w:tabs>
                    <w:tab w:pos="739" w:val="left" w:leader="none"/>
                    <w:tab w:pos="12259" w:val="left" w:leader="none"/>
                  </w:tabs>
                  <w:spacing w:before="262"/>
                  <w:ind w:left="20" w:right="0" w:firstLine="0"/>
                  <w:jc w:val="left"/>
                  <w:rPr>
                    <w:sz w:val="48"/>
                  </w:rPr>
                  <w:pStyle w:val="P68B1DB1-Normal20"/>
                </w:pPr>
                <w:r>
                  <w:t>产品用户指南</w:t>
                </w:r>
                <w:r>
                  <w:tab/>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pict>
        <v:shape style="position:absolute;margin-left:-1pt;margin-top:6.392pt;width:614pt;height:60.3pt;mso-position-horizontal-relative:page;mso-position-vertical-relative:page;z-index:-16007680" type="#_x0000_t202" filled="false" stroked="false">
          <v:textbox inset="0,0,0,0">
            <w:txbxContent>
              <w:p>
                <w:pPr>
                  <w:spacing w:before="51"/>
                  <w:ind w:left="740" w:right="0" w:firstLine="0"/>
                  <w:jc w:val="left"/>
                  <w:rPr>
                    <w:sz w:val="24"/>
                  </w:rPr>
                  <w:pStyle w:val="P68B1DB1-Normal21"/>
                </w:pPr>
                <w:r>
                  <w:t>HiTemp140X2系列</w:t>
                </w:r>
              </w:p>
              <w:p>
                <w:pPr>
                  <w:tabs>
                    <w:tab w:pos="739" w:val="left" w:leader="none"/>
                    <w:tab w:pos="12259" w:val="left" w:leader="none"/>
                  </w:tabs>
                  <w:spacing w:before="247"/>
                  <w:ind w:left="20" w:right="0" w:firstLine="0"/>
                  <w:jc w:val="left"/>
                  <w:rPr>
                    <w:sz w:val="48"/>
                  </w:rPr>
                  <w:pStyle w:val="P68B1DB1-Normal20"/>
                </w:pPr>
                <w:r>
                  <w:t>产品用户指南</w:t>
                </w:r>
                <w:r>
                  <w:tab/>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775" w:hanging="360"/>
        <w:jc w:val="left"/>
      </w:pPr>
      <w:rPr>
        <w:rFonts w:hint="default" w:ascii="Calibri" w:hAnsi="Calibri" w:eastAsia="Calibri" w:cs="Calibri"/>
        <w:color w:val="231F20"/>
        <w:w w:val="91"/>
        <w:sz w:val="22"/>
        <w:szCs w:val="22"/>
        <w:lang w:val="en-US" w:eastAsia="en-US" w:bidi="ar-SA"/>
      </w:rPr>
    </w:lvl>
    <w:lvl w:ilvl="1">
      <w:start w:val="0"/>
      <w:numFmt w:val="bullet"/>
      <w:lvlText w:val="•"/>
      <w:lvlJc w:val="left"/>
      <w:pPr>
        <w:ind w:left="1908" w:hanging="180"/>
      </w:pPr>
      <w:rPr>
        <w:rFonts w:hint="default" w:ascii="Calibri" w:hAnsi="Calibri" w:eastAsia="Calibri" w:cs="Calibri"/>
        <w:color w:val="231F20"/>
        <w:w w:val="56"/>
        <w:sz w:val="22"/>
        <w:szCs w:val="22"/>
        <w:lang w:val="en-US" w:eastAsia="en-US" w:bidi="ar-SA"/>
      </w:rPr>
    </w:lvl>
    <w:lvl w:ilvl="2">
      <w:start w:val="0"/>
      <w:numFmt w:val="bullet"/>
      <w:lvlText w:val="•"/>
      <w:lvlJc w:val="left"/>
      <w:pPr>
        <w:ind w:left="2390" w:hanging="180"/>
      </w:pPr>
      <w:rPr>
        <w:rFonts w:hint="default"/>
        <w:lang w:val="en-US" w:eastAsia="en-US" w:bidi="ar-SA"/>
      </w:rPr>
    </w:lvl>
    <w:lvl w:ilvl="3">
      <w:start w:val="0"/>
      <w:numFmt w:val="bullet"/>
      <w:lvlText w:val="•"/>
      <w:lvlJc w:val="left"/>
      <w:pPr>
        <w:ind w:left="2880" w:hanging="180"/>
      </w:pPr>
      <w:rPr>
        <w:rFonts w:hint="default"/>
        <w:lang w:val="en-US" w:eastAsia="en-US" w:bidi="ar-SA"/>
      </w:rPr>
    </w:lvl>
    <w:lvl w:ilvl="4">
      <w:start w:val="0"/>
      <w:numFmt w:val="bullet"/>
      <w:lvlText w:val="•"/>
      <w:lvlJc w:val="left"/>
      <w:pPr>
        <w:ind w:left="3370" w:hanging="180"/>
      </w:pPr>
      <w:rPr>
        <w:rFonts w:hint="default"/>
        <w:lang w:val="en-US" w:eastAsia="en-US" w:bidi="ar-SA"/>
      </w:rPr>
    </w:lvl>
    <w:lvl w:ilvl="5">
      <w:start w:val="0"/>
      <w:numFmt w:val="bullet"/>
      <w:lvlText w:val="•"/>
      <w:lvlJc w:val="left"/>
      <w:pPr>
        <w:ind w:left="3860" w:hanging="180"/>
      </w:pPr>
      <w:rPr>
        <w:rFonts w:hint="default"/>
        <w:lang w:val="en-US" w:eastAsia="en-US" w:bidi="ar-SA"/>
      </w:rPr>
    </w:lvl>
    <w:lvl w:ilvl="6">
      <w:start w:val="0"/>
      <w:numFmt w:val="bullet"/>
      <w:lvlText w:val="•"/>
      <w:lvlJc w:val="left"/>
      <w:pPr>
        <w:ind w:left="4350" w:hanging="180"/>
      </w:pPr>
      <w:rPr>
        <w:rFonts w:hint="default"/>
        <w:lang w:val="en-US" w:eastAsia="en-US" w:bidi="ar-SA"/>
      </w:rPr>
    </w:lvl>
    <w:lvl w:ilvl="7">
      <w:start w:val="0"/>
      <w:numFmt w:val="bullet"/>
      <w:lvlText w:val="•"/>
      <w:lvlJc w:val="left"/>
      <w:pPr>
        <w:ind w:left="4840" w:hanging="180"/>
      </w:pPr>
      <w:rPr>
        <w:rFonts w:hint="default"/>
        <w:lang w:val="en-US" w:eastAsia="en-US" w:bidi="ar-SA"/>
      </w:rPr>
    </w:lvl>
    <w:lvl w:ilvl="8">
      <w:start w:val="0"/>
      <w:numFmt w:val="bullet"/>
      <w:lvlText w:val="•"/>
      <w:lvlJc w:val="left"/>
      <w:pPr>
        <w:ind w:left="5330" w:hanging="180"/>
      </w:pPr>
      <w:rPr>
        <w:rFonts w:hint="default"/>
        <w:lang w:val="en-US" w:eastAsia="en-US" w:bidi="ar-SA"/>
      </w:rPr>
    </w:lvl>
  </w:abstractNum>
  <w:abstractNum w:abstractNumId="3">
    <w:multiLevelType w:val="hybridMultilevel"/>
    <w:lvl w:ilvl="0">
      <w:start w:val="1"/>
      <w:numFmt w:val="decimal"/>
      <w:lvlText w:val="%1."/>
      <w:lvlJc w:val="left"/>
      <w:pPr>
        <w:ind w:left="768" w:hanging="288"/>
        <w:jc w:val="left"/>
      </w:pPr>
      <w:rPr>
        <w:rFonts w:hint="default" w:ascii="Calibri" w:hAnsi="Calibri" w:eastAsia="Calibri" w:cs="Calibri"/>
        <w:color w:val="231F20"/>
        <w:spacing w:val="-3"/>
        <w:w w:val="91"/>
        <w:sz w:val="22"/>
        <w:szCs w:val="22"/>
        <w:lang w:val="en-US" w:eastAsia="en-US" w:bidi="ar-SA"/>
      </w:rPr>
    </w:lvl>
    <w:lvl w:ilvl="1">
      <w:start w:val="0"/>
      <w:numFmt w:val="bullet"/>
      <w:lvlText w:val="•"/>
      <w:lvlJc w:val="left"/>
      <w:pPr>
        <w:ind w:left="1321" w:hanging="288"/>
      </w:pPr>
      <w:rPr>
        <w:rFonts w:hint="default"/>
        <w:lang w:val="en-US" w:eastAsia="en-US" w:bidi="ar-SA"/>
      </w:rPr>
    </w:lvl>
    <w:lvl w:ilvl="2">
      <w:start w:val="0"/>
      <w:numFmt w:val="bullet"/>
      <w:lvlText w:val="•"/>
      <w:lvlJc w:val="left"/>
      <w:pPr>
        <w:ind w:left="1883" w:hanging="288"/>
      </w:pPr>
      <w:rPr>
        <w:rFonts w:hint="default"/>
        <w:lang w:val="en-US" w:eastAsia="en-US" w:bidi="ar-SA"/>
      </w:rPr>
    </w:lvl>
    <w:lvl w:ilvl="3">
      <w:start w:val="0"/>
      <w:numFmt w:val="bullet"/>
      <w:lvlText w:val="•"/>
      <w:lvlJc w:val="left"/>
      <w:pPr>
        <w:ind w:left="2444" w:hanging="288"/>
      </w:pPr>
      <w:rPr>
        <w:rFonts w:hint="default"/>
        <w:lang w:val="en-US" w:eastAsia="en-US" w:bidi="ar-SA"/>
      </w:rPr>
    </w:lvl>
    <w:lvl w:ilvl="4">
      <w:start w:val="0"/>
      <w:numFmt w:val="bullet"/>
      <w:lvlText w:val="•"/>
      <w:lvlJc w:val="left"/>
      <w:pPr>
        <w:ind w:left="3006" w:hanging="288"/>
      </w:pPr>
      <w:rPr>
        <w:rFonts w:hint="default"/>
        <w:lang w:val="en-US" w:eastAsia="en-US" w:bidi="ar-SA"/>
      </w:rPr>
    </w:lvl>
    <w:lvl w:ilvl="5">
      <w:start w:val="0"/>
      <w:numFmt w:val="bullet"/>
      <w:lvlText w:val="•"/>
      <w:lvlJc w:val="left"/>
      <w:pPr>
        <w:ind w:left="3567" w:hanging="288"/>
      </w:pPr>
      <w:rPr>
        <w:rFonts w:hint="default"/>
        <w:lang w:val="en-US" w:eastAsia="en-US" w:bidi="ar-SA"/>
      </w:rPr>
    </w:lvl>
    <w:lvl w:ilvl="6">
      <w:start w:val="0"/>
      <w:numFmt w:val="bullet"/>
      <w:lvlText w:val="•"/>
      <w:lvlJc w:val="left"/>
      <w:pPr>
        <w:ind w:left="4129" w:hanging="288"/>
      </w:pPr>
      <w:rPr>
        <w:rFonts w:hint="default"/>
        <w:lang w:val="en-US" w:eastAsia="en-US" w:bidi="ar-SA"/>
      </w:rPr>
    </w:lvl>
    <w:lvl w:ilvl="7">
      <w:start w:val="0"/>
      <w:numFmt w:val="bullet"/>
      <w:lvlText w:val="•"/>
      <w:lvlJc w:val="left"/>
      <w:pPr>
        <w:ind w:left="4690" w:hanging="288"/>
      </w:pPr>
      <w:rPr>
        <w:rFonts w:hint="default"/>
        <w:lang w:val="en-US" w:eastAsia="en-US" w:bidi="ar-SA"/>
      </w:rPr>
    </w:lvl>
    <w:lvl w:ilvl="8">
      <w:start w:val="0"/>
      <w:numFmt w:val="bullet"/>
      <w:lvlText w:val="•"/>
      <w:lvlJc w:val="left"/>
      <w:pPr>
        <w:ind w:left="5252" w:hanging="288"/>
      </w:pPr>
      <w:rPr>
        <w:rFonts w:hint="default"/>
        <w:lang w:val="en-US" w:eastAsia="en-US" w:bidi="ar-SA"/>
      </w:rPr>
    </w:lvl>
  </w:abstractNum>
  <w:abstractNum w:abstractNumId="2">
    <w:multiLevelType w:val="hybridMultilevel"/>
    <w:lvl w:ilvl="0">
      <w:start w:val="1"/>
      <w:numFmt w:val="decimal"/>
      <w:lvlText w:val="%1."/>
      <w:lvlJc w:val="left"/>
      <w:pPr>
        <w:ind w:left="750" w:hanging="270"/>
        <w:jc w:val="left"/>
      </w:pPr>
      <w:rPr>
        <w:rFonts w:hint="default" w:ascii="Calibri" w:hAnsi="Calibri" w:eastAsia="Calibri" w:cs="Calibri"/>
        <w:color w:val="231F20"/>
        <w:spacing w:val="-3"/>
        <w:w w:val="91"/>
        <w:sz w:val="22"/>
        <w:szCs w:val="22"/>
        <w:lang w:val="en-US" w:eastAsia="en-US" w:bidi="ar-SA"/>
      </w:rPr>
    </w:lvl>
    <w:lvl w:ilvl="1">
      <w:start w:val="0"/>
      <w:numFmt w:val="bullet"/>
      <w:lvlText w:val="•"/>
      <w:lvlJc w:val="left"/>
      <w:pPr>
        <w:ind w:left="1321" w:hanging="270"/>
      </w:pPr>
      <w:rPr>
        <w:rFonts w:hint="default"/>
        <w:lang w:val="en-US" w:eastAsia="en-US" w:bidi="ar-SA"/>
      </w:rPr>
    </w:lvl>
    <w:lvl w:ilvl="2">
      <w:start w:val="0"/>
      <w:numFmt w:val="bullet"/>
      <w:lvlText w:val="•"/>
      <w:lvlJc w:val="left"/>
      <w:pPr>
        <w:ind w:left="1883" w:hanging="270"/>
      </w:pPr>
      <w:rPr>
        <w:rFonts w:hint="default"/>
        <w:lang w:val="en-US" w:eastAsia="en-US" w:bidi="ar-SA"/>
      </w:rPr>
    </w:lvl>
    <w:lvl w:ilvl="3">
      <w:start w:val="0"/>
      <w:numFmt w:val="bullet"/>
      <w:lvlText w:val="•"/>
      <w:lvlJc w:val="left"/>
      <w:pPr>
        <w:ind w:left="2444" w:hanging="270"/>
      </w:pPr>
      <w:rPr>
        <w:rFonts w:hint="default"/>
        <w:lang w:val="en-US" w:eastAsia="en-US" w:bidi="ar-SA"/>
      </w:rPr>
    </w:lvl>
    <w:lvl w:ilvl="4">
      <w:start w:val="0"/>
      <w:numFmt w:val="bullet"/>
      <w:lvlText w:val="•"/>
      <w:lvlJc w:val="left"/>
      <w:pPr>
        <w:ind w:left="3006" w:hanging="270"/>
      </w:pPr>
      <w:rPr>
        <w:rFonts w:hint="default"/>
        <w:lang w:val="en-US" w:eastAsia="en-US" w:bidi="ar-SA"/>
      </w:rPr>
    </w:lvl>
    <w:lvl w:ilvl="5">
      <w:start w:val="0"/>
      <w:numFmt w:val="bullet"/>
      <w:lvlText w:val="•"/>
      <w:lvlJc w:val="left"/>
      <w:pPr>
        <w:ind w:left="3567" w:hanging="270"/>
      </w:pPr>
      <w:rPr>
        <w:rFonts w:hint="default"/>
        <w:lang w:val="en-US" w:eastAsia="en-US" w:bidi="ar-SA"/>
      </w:rPr>
    </w:lvl>
    <w:lvl w:ilvl="6">
      <w:start w:val="0"/>
      <w:numFmt w:val="bullet"/>
      <w:lvlText w:val="•"/>
      <w:lvlJc w:val="left"/>
      <w:pPr>
        <w:ind w:left="4129" w:hanging="270"/>
      </w:pPr>
      <w:rPr>
        <w:rFonts w:hint="default"/>
        <w:lang w:val="en-US" w:eastAsia="en-US" w:bidi="ar-SA"/>
      </w:rPr>
    </w:lvl>
    <w:lvl w:ilvl="7">
      <w:start w:val="0"/>
      <w:numFmt w:val="bullet"/>
      <w:lvlText w:val="•"/>
      <w:lvlJc w:val="left"/>
      <w:pPr>
        <w:ind w:left="4690" w:hanging="270"/>
      </w:pPr>
      <w:rPr>
        <w:rFonts w:hint="default"/>
        <w:lang w:val="en-US" w:eastAsia="en-US" w:bidi="ar-SA"/>
      </w:rPr>
    </w:lvl>
    <w:lvl w:ilvl="8">
      <w:start w:val="0"/>
      <w:numFmt w:val="bullet"/>
      <w:lvlText w:val="•"/>
      <w:lvlJc w:val="left"/>
      <w:pPr>
        <w:ind w:left="5252" w:hanging="270"/>
      </w:pPr>
      <w:rPr>
        <w:rFonts w:hint="default"/>
        <w:lang w:val="en-US" w:eastAsia="en-US" w:bidi="ar-SA"/>
      </w:rPr>
    </w:lvl>
  </w:abstractNum>
  <w:abstractNum w:abstractNumId="1">
    <w:multiLevelType w:val="hybridMultilevel"/>
    <w:lvl w:ilvl="0">
      <w:start w:val="1"/>
      <w:numFmt w:val="decimal"/>
      <w:lvlText w:val="%1."/>
      <w:lvlJc w:val="left"/>
      <w:pPr>
        <w:ind w:left="768" w:hanging="288"/>
        <w:jc w:val="left"/>
      </w:pPr>
      <w:rPr>
        <w:rFonts w:hint="default" w:ascii="Calibri" w:hAnsi="Calibri" w:eastAsia="Calibri" w:cs="Calibri"/>
        <w:color w:val="231F20"/>
        <w:w w:val="91"/>
        <w:sz w:val="22"/>
        <w:szCs w:val="22"/>
        <w:lang w:val="en-US" w:eastAsia="en-US" w:bidi="ar-SA"/>
      </w:rPr>
    </w:lvl>
    <w:lvl w:ilvl="1">
      <w:start w:val="0"/>
      <w:numFmt w:val="bullet"/>
      <w:lvlText w:val="•"/>
      <w:lvlJc w:val="left"/>
      <w:pPr>
        <w:ind w:left="1321" w:hanging="288"/>
      </w:pPr>
      <w:rPr>
        <w:rFonts w:hint="default"/>
        <w:lang w:val="en-US" w:eastAsia="en-US" w:bidi="ar-SA"/>
      </w:rPr>
    </w:lvl>
    <w:lvl w:ilvl="2">
      <w:start w:val="0"/>
      <w:numFmt w:val="bullet"/>
      <w:lvlText w:val="•"/>
      <w:lvlJc w:val="left"/>
      <w:pPr>
        <w:ind w:left="1883" w:hanging="288"/>
      </w:pPr>
      <w:rPr>
        <w:rFonts w:hint="default"/>
        <w:lang w:val="en-US" w:eastAsia="en-US" w:bidi="ar-SA"/>
      </w:rPr>
    </w:lvl>
    <w:lvl w:ilvl="3">
      <w:start w:val="0"/>
      <w:numFmt w:val="bullet"/>
      <w:lvlText w:val="•"/>
      <w:lvlJc w:val="left"/>
      <w:pPr>
        <w:ind w:left="2444" w:hanging="288"/>
      </w:pPr>
      <w:rPr>
        <w:rFonts w:hint="default"/>
        <w:lang w:val="en-US" w:eastAsia="en-US" w:bidi="ar-SA"/>
      </w:rPr>
    </w:lvl>
    <w:lvl w:ilvl="4">
      <w:start w:val="0"/>
      <w:numFmt w:val="bullet"/>
      <w:lvlText w:val="•"/>
      <w:lvlJc w:val="left"/>
      <w:pPr>
        <w:ind w:left="3006" w:hanging="288"/>
      </w:pPr>
      <w:rPr>
        <w:rFonts w:hint="default"/>
        <w:lang w:val="en-US" w:eastAsia="en-US" w:bidi="ar-SA"/>
      </w:rPr>
    </w:lvl>
    <w:lvl w:ilvl="5">
      <w:start w:val="0"/>
      <w:numFmt w:val="bullet"/>
      <w:lvlText w:val="•"/>
      <w:lvlJc w:val="left"/>
      <w:pPr>
        <w:ind w:left="3567" w:hanging="288"/>
      </w:pPr>
      <w:rPr>
        <w:rFonts w:hint="default"/>
        <w:lang w:val="en-US" w:eastAsia="en-US" w:bidi="ar-SA"/>
      </w:rPr>
    </w:lvl>
    <w:lvl w:ilvl="6">
      <w:start w:val="0"/>
      <w:numFmt w:val="bullet"/>
      <w:lvlText w:val="•"/>
      <w:lvlJc w:val="left"/>
      <w:pPr>
        <w:ind w:left="4129" w:hanging="288"/>
      </w:pPr>
      <w:rPr>
        <w:rFonts w:hint="default"/>
        <w:lang w:val="en-US" w:eastAsia="en-US" w:bidi="ar-SA"/>
      </w:rPr>
    </w:lvl>
    <w:lvl w:ilvl="7">
      <w:start w:val="0"/>
      <w:numFmt w:val="bullet"/>
      <w:lvlText w:val="•"/>
      <w:lvlJc w:val="left"/>
      <w:pPr>
        <w:ind w:left="4690" w:hanging="288"/>
      </w:pPr>
      <w:rPr>
        <w:rFonts w:hint="default"/>
        <w:lang w:val="en-US" w:eastAsia="en-US" w:bidi="ar-SA"/>
      </w:rPr>
    </w:lvl>
    <w:lvl w:ilvl="8">
      <w:start w:val="0"/>
      <w:numFmt w:val="bullet"/>
      <w:lvlText w:val="•"/>
      <w:lvlJc w:val="left"/>
      <w:pPr>
        <w:ind w:left="5252" w:hanging="288"/>
      </w:pPr>
      <w:rPr>
        <w:rFonts w:hint="default"/>
        <w:lang w:val="en-US" w:eastAsia="en-US" w:bidi="ar-SA"/>
      </w:rPr>
    </w:lvl>
  </w:abstractNum>
  <w:abstractNum w:abstractNumId="0">
    <w:multiLevelType w:val="hybridMultilevel"/>
    <w:lvl w:ilvl="0">
      <w:start w:val="1"/>
      <w:numFmt w:val="decimal"/>
      <w:lvlText w:val="%1."/>
      <w:lvlJc w:val="left"/>
      <w:pPr>
        <w:ind w:left="1008" w:hanging="288"/>
        <w:jc w:val="left"/>
      </w:pPr>
      <w:rPr>
        <w:rFonts w:hint="default" w:ascii="Calibri" w:hAnsi="Calibri" w:eastAsia="Calibri" w:cs="Calibri"/>
        <w:color w:val="231F20"/>
        <w:w w:val="91"/>
        <w:sz w:val="22"/>
        <w:szCs w:val="22"/>
        <w:lang w:val="en-US" w:eastAsia="en-US" w:bidi="ar-SA"/>
      </w:rPr>
    </w:lvl>
    <w:lvl w:ilvl="1">
      <w:start w:val="0"/>
      <w:numFmt w:val="bullet"/>
      <w:lvlText w:val="•"/>
      <w:lvlJc w:val="left"/>
      <w:pPr>
        <w:ind w:left="1482" w:hanging="288"/>
      </w:pPr>
      <w:rPr>
        <w:rFonts w:hint="default"/>
        <w:lang w:val="en-US" w:eastAsia="en-US" w:bidi="ar-SA"/>
      </w:rPr>
    </w:lvl>
    <w:lvl w:ilvl="2">
      <w:start w:val="0"/>
      <w:numFmt w:val="bullet"/>
      <w:lvlText w:val="•"/>
      <w:lvlJc w:val="left"/>
      <w:pPr>
        <w:ind w:left="1964" w:hanging="288"/>
      </w:pPr>
      <w:rPr>
        <w:rFonts w:hint="default"/>
        <w:lang w:val="en-US" w:eastAsia="en-US" w:bidi="ar-SA"/>
      </w:rPr>
    </w:lvl>
    <w:lvl w:ilvl="3">
      <w:start w:val="0"/>
      <w:numFmt w:val="bullet"/>
      <w:lvlText w:val="•"/>
      <w:lvlJc w:val="left"/>
      <w:pPr>
        <w:ind w:left="2447" w:hanging="288"/>
      </w:pPr>
      <w:rPr>
        <w:rFonts w:hint="default"/>
        <w:lang w:val="en-US" w:eastAsia="en-US" w:bidi="ar-SA"/>
      </w:rPr>
    </w:lvl>
    <w:lvl w:ilvl="4">
      <w:start w:val="0"/>
      <w:numFmt w:val="bullet"/>
      <w:lvlText w:val="•"/>
      <w:lvlJc w:val="left"/>
      <w:pPr>
        <w:ind w:left="2929" w:hanging="288"/>
      </w:pPr>
      <w:rPr>
        <w:rFonts w:hint="default"/>
        <w:lang w:val="en-US" w:eastAsia="en-US" w:bidi="ar-SA"/>
      </w:rPr>
    </w:lvl>
    <w:lvl w:ilvl="5">
      <w:start w:val="0"/>
      <w:numFmt w:val="bullet"/>
      <w:lvlText w:val="•"/>
      <w:lvlJc w:val="left"/>
      <w:pPr>
        <w:ind w:left="3412" w:hanging="288"/>
      </w:pPr>
      <w:rPr>
        <w:rFonts w:hint="default"/>
        <w:lang w:val="en-US" w:eastAsia="en-US" w:bidi="ar-SA"/>
      </w:rPr>
    </w:lvl>
    <w:lvl w:ilvl="6">
      <w:start w:val="0"/>
      <w:numFmt w:val="bullet"/>
      <w:lvlText w:val="•"/>
      <w:lvlJc w:val="left"/>
      <w:pPr>
        <w:ind w:left="3894" w:hanging="288"/>
      </w:pPr>
      <w:rPr>
        <w:rFonts w:hint="default"/>
        <w:lang w:val="en-US" w:eastAsia="en-US" w:bidi="ar-SA"/>
      </w:rPr>
    </w:lvl>
    <w:lvl w:ilvl="7">
      <w:start w:val="0"/>
      <w:numFmt w:val="bullet"/>
      <w:lvlText w:val="•"/>
      <w:lvlJc w:val="left"/>
      <w:pPr>
        <w:ind w:left="4377" w:hanging="288"/>
      </w:pPr>
      <w:rPr>
        <w:rFonts w:hint="default"/>
        <w:lang w:val="en-US" w:eastAsia="en-US" w:bidi="ar-SA"/>
      </w:rPr>
    </w:lvl>
    <w:lvl w:ilvl="8">
      <w:start w:val="0"/>
      <w:numFmt w:val="bullet"/>
      <w:lvlText w:val="•"/>
      <w:lvlJc w:val="left"/>
      <w:pPr>
        <w:ind w:left="4859" w:hanging="288"/>
      </w:pPr>
      <w:rPr>
        <w:rFonts w:hint="default"/>
        <w:lang w:val="en-US"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pPrDefault>
      <w:pPr>
        <w:widowControl w:val="0"/>
        <w:autoSpaceDE w:val="0"/>
        <w:autoSpaceDN w:val="0"/>
        <w:spacing w:lineRule="auto" w:line="240" w:before="0" w:after="0"/>
        <w:ind w:left="0" w:right="0"/>
        <w:jc w:val="left"/>
      </w:pPr>
    </w:pPrDefault>
    <w:rPrDefault>
      <w:rPr>
        <w:rFonts w:asciiTheme="minorHAnsi" w:hAnsiTheme="minorHAnsi" w:cstheme="minorBidi" w:eastAsiaTheme="minorHAnsi"/>
        <w:sz w:val="22"/>
        <w:szCs w:val="22"/>
      </w:rPr>
    </w:r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rPr>
      <w:rFonts w:ascii="Calibri" w:hAnsi="Calibri" w:cs="Calibri" w:eastAsia="Calibri"/>
    </w:rPr>
  </w:style>
  <w:style w:styleId="BodyText" w:type="paragraph">
    <w:name w:val="Body Text"/>
    <w:basedOn w:val="Normal"/>
    <w:uiPriority w:val="1"/>
    <w:qFormat/>
    <w:rPr>
      <w:rFonts w:ascii="Calibri" w:hAnsi="Calibri" w:cs="Calibri" w:eastAsia="Calibri"/>
      <w:sz w:val="22"/>
      <w:szCs w:val="22"/>
    </w:rPr>
  </w:style>
  <w:style w:styleId="Heading1" w:type="paragraph">
    <w:name w:val="Heading 1"/>
    <w:basedOn w:val="Normal"/>
    <w:uiPriority w:val="1"/>
    <w:qFormat/>
    <w:pPr>
      <w:spacing w:before="142"/>
      <w:ind w:left="720"/>
      <w:outlineLvl w:val="1"/>
    </w:pPr>
    <w:rPr>
      <w:rFonts w:ascii="Calibri" w:hAnsi="Calibri" w:cs="Calibri" w:eastAsia="Calibri"/>
      <w:sz w:val="32"/>
      <w:szCs w:val="32"/>
    </w:rPr>
  </w:style>
  <w:style w:styleId="Heading2" w:type="paragraph">
    <w:name w:val="Heading 2"/>
    <w:basedOn w:val="Normal"/>
    <w:uiPriority w:val="1"/>
    <w:qFormat/>
    <w:pPr>
      <w:spacing w:before="1"/>
      <w:ind w:left="720"/>
      <w:outlineLvl w:val="2"/>
    </w:pPr>
    <w:rPr>
      <w:rFonts w:ascii="Trebuchet MS" w:hAnsi="Trebuchet MS" w:cs="Trebuchet MS" w:eastAsia="Trebuchet MS"/>
      <w:b/>
      <w:bCs/>
      <w:sz w:val="24"/>
      <w:szCs w:val="24"/>
    </w:rPr>
  </w:style>
  <w:style w:styleId="Title" w:type="paragraph">
    <w:name w:val="Title"/>
    <w:basedOn w:val="Normal"/>
    <w:uiPriority w:val="1"/>
    <w:qFormat/>
    <w:pPr>
      <w:spacing w:before="275"/>
      <w:ind w:left="6724" w:right="1673"/>
    </w:pPr>
    <w:rPr>
      <w:rFonts w:ascii="Calibri" w:hAnsi="Calibri" w:cs="Calibri" w:eastAsia="Calibri"/>
      <w:sz w:val="60"/>
      <w:szCs w:val="60"/>
    </w:rPr>
  </w:style>
  <w:style w:styleId="ListParagraph" w:type="paragraph">
    <w:name w:val="List Paragraph"/>
    <w:basedOn w:val="Normal"/>
    <w:uiPriority w:val="1"/>
    <w:qFormat/>
    <w:pPr>
      <w:spacing w:before="91"/>
      <w:ind w:left="768" w:hanging="288"/>
    </w:pPr>
    <w:rPr>
      <w:rFonts w:ascii="Calibri" w:hAnsi="Calibri" w:cs="Calibri" w:eastAsia="Calibri"/>
    </w:rPr>
  </w:style>
  <w:style w:styleId="TableParagraph" w:type="paragraph">
    <w:name w:val="Table Paragraph"/>
    <w:basedOn w:val="Normal"/>
    <w:uiPriority w:val="1"/>
    <w:qFormat/>
    <w:pPr>
      <w:spacing w:before="143"/>
      <w:ind w:left="79"/>
    </w:pPr>
    <w:rPr>
      <w:rFonts w:ascii="Calibri" w:hAnsi="Calibri" w:cs="Calibri" w:eastAsia="Calibri"/>
    </w:rPr>
  </w:style>
  <w:style w:type="paragraph" w:styleId="P68B1DB1-Normal1">
    <w:name w:val="P68B1DB1-Normal1"/>
    <w:basedOn w:val="Normal"/>
    <w:rPr>
      <w:color w:val="FFFFFF"/>
      <w:w w:val="105"/>
      <w:sz w:val="60"/>
    </w:rPr>
  </w:style>
  <w:style w:type="paragraph" w:styleId="P68B1DB1-Normal2">
    <w:name w:val="P68B1DB1-Normal2"/>
    <w:basedOn w:val="Normal"/>
    <w:rPr>
      <w:color w:val="FFFFFF"/>
      <w:sz w:val="36"/>
    </w:rPr>
  </w:style>
  <w:style w:type="paragraph" w:styleId="P68B1DB1-Normal3">
    <w:name w:val="P68B1DB1-Normal3"/>
    <w:basedOn w:val="Normal"/>
    <w:rPr>
      <w:sz w:val="24"/>
    </w:rPr>
  </w:style>
  <w:style w:type="paragraph" w:styleId="P68B1DB1-Heading14">
    <w:name w:val="P68B1DB1-Heading14"/>
    <w:basedOn w:val="Heading1"/>
    <w:rPr>
      <w:color w:val="A93F53"/>
      <w:w w:val="105"/>
    </w:rPr>
  </w:style>
  <w:style w:type="paragraph" w:styleId="P68B1DB1-BodyText5">
    <w:name w:val="P68B1DB1-BodyText5"/>
    <w:basedOn w:val="BodyText"/>
    <w:rPr>
      <w:color w:val="231F20"/>
    </w:rPr>
  </w:style>
  <w:style w:type="paragraph" w:styleId="P68B1DB1-Heading26">
    <w:name w:val="P68B1DB1-Heading26"/>
    <w:basedOn w:val="Heading2"/>
    <w:rPr>
      <w:color w:val="A93F53"/>
      <w:w w:val="95"/>
    </w:rPr>
  </w:style>
  <w:style w:type="paragraph" w:styleId="P68B1DB1-Heading27">
    <w:name w:val="P68B1DB1-Heading27"/>
    <w:basedOn w:val="Heading2"/>
    <w:rPr>
      <w:color w:val="A93F53"/>
    </w:rPr>
  </w:style>
  <w:style w:type="paragraph" w:styleId="P68B1DB1-ListParagraph8">
    <w:name w:val="P68B1DB1-ListParagraph8"/>
    <w:basedOn w:val="ListParagraph"/>
    <w:rPr>
      <w:color w:val="231F20"/>
    </w:rPr>
  </w:style>
  <w:style w:type="paragraph" w:styleId="P68B1DB1-Normal9">
    <w:name w:val="P68B1DB1-Normal9"/>
    <w:basedOn w:val="Normal"/>
    <w:rPr>
      <w:color w:val="231F20"/>
    </w:rPr>
  </w:style>
  <w:style w:type="paragraph" w:styleId="P68B1DB1-Normal10">
    <w:name w:val="P68B1DB1-Normal10"/>
    <w:basedOn w:val="Normal"/>
    <w:rPr>
      <w:i/>
      <w:color w:val="231F20"/>
      <w:sz w:val="18"/>
    </w:rPr>
  </w:style>
  <w:style w:type="paragraph" w:styleId="P68B1DB1-Normal11">
    <w:name w:val="P68B1DB1-Normal11"/>
    <w:basedOn w:val="Normal"/>
    <w:rPr>
      <w:w w:val="105"/>
    </w:rPr>
  </w:style>
  <w:style w:type="paragraph" w:styleId="P68B1DB1-Normal12">
    <w:name w:val="P68B1DB1-Normal12"/>
    <w:basedOn w:val="Normal"/>
    <w:rPr>
      <w:b/>
      <w:i/>
      <w:color w:val="EE3525"/>
    </w:rPr>
  </w:style>
  <w:style w:type="paragraph" w:styleId="P68B1DB1-BodyText13">
    <w:name w:val="P68B1DB1-BodyText13"/>
    <w:basedOn w:val="BodyText"/>
    <w:rPr>
      <w:sz w:val="2"/>
    </w:rPr>
  </w:style>
  <w:style w:type="paragraph" w:styleId="P68B1DB1-ListParagraph14">
    <w:name w:val="P68B1DB1-ListParagraph14"/>
    <w:basedOn w:val="ListParagraph"/>
    <w:rPr>
      <w:w w:val="95"/>
    </w:rPr>
  </w:style>
  <w:style w:type="paragraph" w:styleId="P68B1DB1-TableParagraph15">
    <w:name w:val="P68B1DB1-TableParagraph15"/>
    <w:basedOn w:val="TableParagraph"/>
    <w:rPr>
      <w:b/>
      <w:color w:val="231F20"/>
      <w:w w:val="105"/>
      <w:sz w:val="15"/>
    </w:rPr>
  </w:style>
  <w:style w:type="paragraph" w:styleId="P68B1DB1-TableParagraph16">
    <w:name w:val="P68B1DB1-TableParagraph16"/>
    <w:basedOn w:val="TableParagraph"/>
    <w:rPr>
      <w:color w:val="231F20"/>
      <w:w w:val="95"/>
      <w:sz w:val="15"/>
    </w:rPr>
  </w:style>
  <w:style w:type="paragraph" w:styleId="P68B1DB1-TableParagraph17">
    <w:name w:val="P68B1DB1-TableParagraph17"/>
    <w:basedOn w:val="TableParagraph"/>
    <w:rPr>
      <w:color w:val="231F20"/>
      <w:sz w:val="15"/>
    </w:rPr>
  </w:style>
  <w:style w:type="paragraph" w:styleId="P68B1DB1-TableParagraph18">
    <w:name w:val="P68B1DB1-TableParagraph18"/>
    <w:basedOn w:val="TableParagraph"/>
    <w:rPr>
      <w:color w:val="231F20"/>
    </w:rPr>
  </w:style>
  <w:style w:type="paragraph" w:styleId="P68B1DB1-Normal19">
    <w:name w:val="P68B1DB1-Normal19"/>
    <w:basedOn w:val="Normal"/>
    <w:rPr>
      <w:rFonts w:ascii="Tahoma"/>
      <w:color w:val="A93F53"/>
      <w:w w:val="95"/>
      <w:sz w:val="24"/>
    </w:rPr>
  </w:style>
  <w:style w:type="paragraph" w:styleId="P68B1DB1-Normal20">
    <w:name w:val="P68B1DB1-Normal20"/>
    <w:basedOn w:val="Normal"/>
    <w:rPr>
      <w:color w:val="FFFFFF"/>
      <w:sz w:val="48"/>
      <w:shd w:fill="A93F53" w:color="auto" w:val="clear"/>
    </w:rPr>
  </w:style>
  <w:style w:type="paragraph" w:styleId="P68B1DB1-Normal21">
    <w:name w:val="P68B1DB1-Normal21"/>
    <w:basedOn w:val="Normal"/>
    <w:rPr>
      <w:color w:val="A93F53"/>
      <w:w w:val="105"/>
      <w:sz w:val="24"/>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image" Target="media/image12.jpe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hyperlink" Target="mailto:support@madgetech.com" TargetMode="Externa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2.xml"/><Relationship Id="rId26" Type="http://schemas.openxmlformats.org/officeDocument/2006/relationships/footer" Target="footer2.xm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mailto:sales@eofirm.com" TargetMode="External"/><Relationship Id="rId33" Type="http://schemas.openxmlformats.org/officeDocument/2006/relationships/hyperlink" Target="http://www.eofirm.com/" TargetMode="External"/><Relationship Id="rId3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2024-10-23T08:14:40Z</dcterms:created>
  <dcterms:modified xsi:type="dcterms:W3CDTF">2024-10-23T08:14:40Z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2022-07-05T00:00:00Z</vt:filetime>
  </property>
  <property fmtid="{D5CDD505-2E9C-101B-9397-08002B2CF9AE}" pid="3" name="Creator">
    <vt:lpwstr>Adobe InDesign 17.2 (Macintosh)</vt:lpwstr>
  </property>
  <property fmtid="{D5CDD505-2E9C-101B-9397-08002B2CF9AE}" pid="4" name="LastSaved">
    <vt:filetime>2024-10-23T00:00:00Z</vt:filetime>
  </property>
</Properties>
</file>